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D7519" w14:textId="77777777" w:rsidR="00726A0F" w:rsidRDefault="00726A0F">
      <w:pPr>
        <w:tabs>
          <w:tab w:val="left" w:pos="5760"/>
          <w:tab w:val="left" w:pos="6300"/>
        </w:tabs>
        <w:spacing w:line="360" w:lineRule="auto"/>
        <w:ind w:firstLine="803"/>
        <w:rPr>
          <w:rFonts w:ascii="宋体" w:hAnsi="宋体" w:cs="宋体" w:hint="eastAsia"/>
          <w:b/>
          <w:bCs/>
          <w:sz w:val="40"/>
          <w:szCs w:val="40"/>
        </w:rPr>
      </w:pPr>
    </w:p>
    <w:p w14:paraId="53120B89" w14:textId="77777777" w:rsidR="00726A0F" w:rsidRPr="00DB2C6B" w:rsidRDefault="00000000">
      <w:pPr>
        <w:pStyle w:val="a5"/>
      </w:pPr>
      <w:r w:rsidRPr="00DB2C6B">
        <w:rPr>
          <w:rFonts w:ascii="宋体" w:eastAsia="宋体" w:hAnsi="宋体" w:cs="宋体" w:hint="eastAsia"/>
          <w:b/>
          <w:sz w:val="52"/>
          <w:szCs w:val="52"/>
        </w:rPr>
        <w:t>南通市公安局350</w:t>
      </w:r>
      <w:proofErr w:type="gramStart"/>
      <w:r w:rsidRPr="00DB2C6B">
        <w:rPr>
          <w:rFonts w:ascii="宋体" w:eastAsia="宋体" w:hAnsi="宋体" w:cs="宋体" w:hint="eastAsia"/>
          <w:b/>
          <w:sz w:val="52"/>
          <w:szCs w:val="52"/>
        </w:rPr>
        <w:t>兆信号补盲建设项目</w:t>
      </w:r>
      <w:proofErr w:type="gramEnd"/>
    </w:p>
    <w:p w14:paraId="76515D3C" w14:textId="77777777" w:rsidR="00726A0F" w:rsidRPr="00DB2C6B" w:rsidRDefault="00726A0F"/>
    <w:p w14:paraId="2A72B82A" w14:textId="77777777" w:rsidR="00726A0F" w:rsidRPr="00DB2C6B" w:rsidRDefault="00726A0F">
      <w:pPr>
        <w:pStyle w:val="a5"/>
      </w:pPr>
    </w:p>
    <w:p w14:paraId="0E0FF65B" w14:textId="77777777" w:rsidR="00726A0F" w:rsidRPr="00DB2C6B" w:rsidRDefault="00726A0F"/>
    <w:p w14:paraId="156AC565" w14:textId="77777777" w:rsidR="00726A0F" w:rsidRPr="00DB2C6B" w:rsidRDefault="00726A0F"/>
    <w:p w14:paraId="3C238058" w14:textId="77777777" w:rsidR="00726A0F" w:rsidRPr="00DB2C6B" w:rsidRDefault="00726A0F"/>
    <w:p w14:paraId="38FF82D7" w14:textId="77777777" w:rsidR="00726A0F" w:rsidRPr="00DB2C6B" w:rsidRDefault="00726A0F"/>
    <w:p w14:paraId="3D4B47E6" w14:textId="77777777" w:rsidR="00726A0F" w:rsidRPr="00DB2C6B" w:rsidRDefault="00726A0F"/>
    <w:p w14:paraId="0C121B93" w14:textId="77777777" w:rsidR="00726A0F" w:rsidRPr="00DB2C6B" w:rsidRDefault="00726A0F"/>
    <w:p w14:paraId="2DB881CA" w14:textId="77777777" w:rsidR="00726A0F" w:rsidRPr="00DB2C6B" w:rsidRDefault="00726A0F"/>
    <w:p w14:paraId="1A57DC61" w14:textId="77777777" w:rsidR="00726A0F" w:rsidRPr="00DB2C6B" w:rsidRDefault="00000000">
      <w:pPr>
        <w:spacing w:line="880" w:lineRule="exact"/>
        <w:jc w:val="center"/>
        <w:rPr>
          <w:rFonts w:ascii="宋体" w:hAnsi="宋体" w:cs="宋体" w:hint="eastAsia"/>
          <w:b/>
          <w:sz w:val="72"/>
          <w:szCs w:val="72"/>
        </w:rPr>
      </w:pPr>
      <w:r w:rsidRPr="00DB2C6B">
        <w:rPr>
          <w:rFonts w:ascii="宋体" w:hAnsi="宋体" w:cs="宋体" w:hint="eastAsia"/>
          <w:b/>
          <w:sz w:val="72"/>
          <w:szCs w:val="72"/>
        </w:rPr>
        <w:t>政府采购</w:t>
      </w:r>
    </w:p>
    <w:p w14:paraId="37AE3F58" w14:textId="77777777" w:rsidR="00726A0F" w:rsidRPr="00DB2C6B" w:rsidRDefault="00000000">
      <w:pPr>
        <w:spacing w:line="880" w:lineRule="exact"/>
        <w:jc w:val="center"/>
        <w:rPr>
          <w:rFonts w:ascii="宋体" w:hAnsi="宋体" w:cs="宋体" w:hint="eastAsia"/>
          <w:b/>
          <w:sz w:val="44"/>
          <w:szCs w:val="44"/>
        </w:rPr>
      </w:pPr>
      <w:r w:rsidRPr="00DB2C6B">
        <w:rPr>
          <w:rFonts w:ascii="宋体" w:hAnsi="宋体" w:cs="宋体" w:hint="eastAsia"/>
          <w:b/>
          <w:sz w:val="72"/>
          <w:szCs w:val="72"/>
        </w:rPr>
        <w:t>竞争性磋商文件</w:t>
      </w:r>
    </w:p>
    <w:p w14:paraId="32C0DF19" w14:textId="77777777" w:rsidR="00726A0F" w:rsidRPr="00DB2C6B" w:rsidRDefault="00726A0F">
      <w:pPr>
        <w:spacing w:line="720" w:lineRule="auto"/>
        <w:ind w:firstLine="643"/>
        <w:jc w:val="center"/>
        <w:rPr>
          <w:rFonts w:ascii="宋体" w:hAnsi="宋体" w:cs="宋体" w:hint="eastAsia"/>
          <w:b/>
          <w:sz w:val="32"/>
          <w:szCs w:val="32"/>
        </w:rPr>
      </w:pPr>
    </w:p>
    <w:p w14:paraId="2C3B8A8A" w14:textId="77777777" w:rsidR="00726A0F" w:rsidRPr="00DB2C6B" w:rsidRDefault="00726A0F">
      <w:pPr>
        <w:pStyle w:val="a5"/>
      </w:pPr>
    </w:p>
    <w:p w14:paraId="033E9C6A" w14:textId="4B1D2223" w:rsidR="00726A0F" w:rsidRPr="00DB2C6B" w:rsidRDefault="00000000">
      <w:pPr>
        <w:spacing w:line="720" w:lineRule="auto"/>
        <w:ind w:firstLine="643"/>
        <w:jc w:val="center"/>
        <w:rPr>
          <w:rFonts w:ascii="宋体" w:hAnsi="宋体" w:cs="宋体" w:hint="eastAsia"/>
          <w:b/>
          <w:sz w:val="32"/>
          <w:szCs w:val="32"/>
        </w:rPr>
      </w:pPr>
      <w:r w:rsidRPr="00DB2C6B">
        <w:rPr>
          <w:rFonts w:ascii="宋体" w:hAnsi="宋体" w:cs="宋体" w:hint="eastAsia"/>
          <w:b/>
          <w:sz w:val="32"/>
          <w:szCs w:val="32"/>
        </w:rPr>
        <w:t>项目编号：</w:t>
      </w:r>
      <w:r w:rsidR="00C46BA3" w:rsidRPr="00DB2C6B">
        <w:rPr>
          <w:rFonts w:ascii="宋体" w:hAnsi="宋体" w:cs="宋体"/>
          <w:b/>
          <w:sz w:val="32"/>
          <w:szCs w:val="32"/>
        </w:rPr>
        <w:t>JSZC-320600-XXDF-C2025-0065</w:t>
      </w:r>
    </w:p>
    <w:p w14:paraId="14033E8A" w14:textId="77777777" w:rsidR="00726A0F" w:rsidRPr="00DB2C6B" w:rsidRDefault="00726A0F">
      <w:pPr>
        <w:spacing w:line="360" w:lineRule="auto"/>
        <w:ind w:firstLine="723"/>
        <w:rPr>
          <w:rFonts w:ascii="宋体" w:hAnsi="宋体" w:cs="宋体" w:hint="eastAsia"/>
          <w:b/>
          <w:sz w:val="36"/>
        </w:rPr>
      </w:pPr>
    </w:p>
    <w:p w14:paraId="5B82F82B" w14:textId="77777777" w:rsidR="00726A0F" w:rsidRPr="00DB2C6B" w:rsidRDefault="00726A0F">
      <w:pPr>
        <w:spacing w:line="360" w:lineRule="auto"/>
        <w:ind w:firstLine="723"/>
        <w:jc w:val="center"/>
        <w:rPr>
          <w:rFonts w:ascii="宋体" w:hAnsi="宋体" w:cs="宋体" w:hint="eastAsia"/>
          <w:b/>
          <w:sz w:val="36"/>
        </w:rPr>
      </w:pPr>
    </w:p>
    <w:p w14:paraId="4A7777C4" w14:textId="77777777" w:rsidR="00726A0F" w:rsidRPr="00DB2C6B" w:rsidRDefault="00726A0F">
      <w:pPr>
        <w:pStyle w:val="a5"/>
      </w:pPr>
    </w:p>
    <w:p w14:paraId="643A747D" w14:textId="77777777" w:rsidR="00726A0F" w:rsidRPr="00DB2C6B" w:rsidRDefault="00000000">
      <w:pPr>
        <w:spacing w:line="360" w:lineRule="auto"/>
        <w:ind w:firstLine="1285"/>
        <w:jc w:val="center"/>
        <w:rPr>
          <w:rFonts w:ascii="宋体" w:hAnsi="宋体" w:cs="宋体" w:hint="eastAsia"/>
          <w:b/>
          <w:sz w:val="36"/>
          <w:szCs w:val="36"/>
        </w:rPr>
      </w:pPr>
      <w:r w:rsidRPr="00DB2C6B">
        <w:rPr>
          <w:rFonts w:ascii="宋体" w:hAnsi="宋体" w:cs="宋体" w:hint="eastAsia"/>
          <w:b/>
          <w:sz w:val="36"/>
          <w:szCs w:val="36"/>
        </w:rPr>
        <w:t>采购单位：南通市公安局</w:t>
      </w:r>
    </w:p>
    <w:p w14:paraId="3193DAE5" w14:textId="77777777" w:rsidR="00726A0F" w:rsidRPr="00DB2C6B" w:rsidRDefault="00000000">
      <w:pPr>
        <w:spacing w:line="360" w:lineRule="auto"/>
        <w:ind w:firstLine="643"/>
        <w:jc w:val="center"/>
        <w:rPr>
          <w:rFonts w:ascii="宋体" w:hAnsi="宋体" w:cs="宋体" w:hint="eastAsia"/>
          <w:b/>
          <w:sz w:val="36"/>
          <w:szCs w:val="36"/>
        </w:rPr>
      </w:pPr>
      <w:r w:rsidRPr="00DB2C6B">
        <w:rPr>
          <w:rFonts w:ascii="宋体" w:hAnsi="宋体" w:cs="宋体" w:hint="eastAsia"/>
          <w:b/>
          <w:sz w:val="36"/>
          <w:szCs w:val="36"/>
        </w:rPr>
        <w:t>采购代理机构：江苏新东方工程管理咨询有限公司</w:t>
      </w:r>
    </w:p>
    <w:p w14:paraId="104143DC" w14:textId="77777777" w:rsidR="00726A0F" w:rsidRPr="00DB2C6B" w:rsidRDefault="00000000">
      <w:pPr>
        <w:spacing w:line="360" w:lineRule="auto"/>
        <w:ind w:firstLine="643"/>
        <w:jc w:val="center"/>
        <w:rPr>
          <w:rFonts w:ascii="宋体" w:hAnsi="宋体" w:cs="宋体" w:hint="eastAsia"/>
          <w:b/>
          <w:sz w:val="36"/>
          <w:szCs w:val="36"/>
        </w:rPr>
      </w:pPr>
      <w:r w:rsidRPr="00DB2C6B">
        <w:rPr>
          <w:rFonts w:ascii="宋体" w:hAnsi="宋体" w:cs="宋体" w:hint="eastAsia"/>
          <w:b/>
          <w:sz w:val="36"/>
          <w:szCs w:val="36"/>
        </w:rPr>
        <w:t>二〇二五年十一月</w:t>
      </w:r>
    </w:p>
    <w:p w14:paraId="32D4F908" w14:textId="77777777" w:rsidR="00726A0F" w:rsidRPr="00DB2C6B" w:rsidRDefault="00000000">
      <w:pPr>
        <w:pStyle w:val="a3"/>
        <w:ind w:firstLine="883"/>
        <w:jc w:val="center"/>
        <w:rPr>
          <w:rFonts w:ascii="宋体" w:eastAsia="宋体" w:hAnsi="宋体" w:cs="宋体" w:hint="eastAsia"/>
          <w:b/>
          <w:sz w:val="44"/>
          <w:szCs w:val="44"/>
        </w:rPr>
      </w:pPr>
      <w:r w:rsidRPr="00DB2C6B">
        <w:rPr>
          <w:rFonts w:ascii="宋体" w:eastAsia="宋体" w:hAnsi="宋体" w:cs="宋体" w:hint="eastAsia"/>
          <w:b/>
          <w:sz w:val="44"/>
          <w:szCs w:val="44"/>
        </w:rPr>
        <w:br w:type="page" w:clear="all"/>
      </w:r>
    </w:p>
    <w:p w14:paraId="2F6284E5" w14:textId="77777777" w:rsidR="00726A0F" w:rsidRPr="00DB2C6B" w:rsidRDefault="00726A0F">
      <w:pPr>
        <w:pStyle w:val="a3"/>
        <w:ind w:firstLine="883"/>
        <w:jc w:val="center"/>
        <w:rPr>
          <w:rFonts w:ascii="宋体" w:eastAsia="宋体" w:hAnsi="宋体" w:cs="宋体" w:hint="eastAsia"/>
          <w:b/>
          <w:sz w:val="44"/>
          <w:szCs w:val="44"/>
        </w:rPr>
      </w:pPr>
    </w:p>
    <w:p w14:paraId="719108A0" w14:textId="77777777" w:rsidR="00726A0F" w:rsidRPr="00DB2C6B" w:rsidRDefault="00000000">
      <w:pPr>
        <w:pStyle w:val="a3"/>
        <w:ind w:firstLine="883"/>
        <w:jc w:val="center"/>
        <w:rPr>
          <w:rFonts w:ascii="宋体" w:eastAsia="宋体" w:hAnsi="宋体" w:cs="宋体" w:hint="eastAsia"/>
          <w:b/>
          <w:sz w:val="44"/>
          <w:szCs w:val="44"/>
        </w:rPr>
      </w:pPr>
      <w:r w:rsidRPr="00DB2C6B">
        <w:rPr>
          <w:rFonts w:ascii="宋体" w:eastAsia="宋体" w:hAnsi="宋体" w:cs="宋体" w:hint="eastAsia"/>
          <w:b/>
          <w:sz w:val="44"/>
          <w:szCs w:val="44"/>
        </w:rPr>
        <w:t>目  录</w:t>
      </w:r>
    </w:p>
    <w:p w14:paraId="6404CE3F" w14:textId="77777777" w:rsidR="00726A0F" w:rsidRPr="00DB2C6B" w:rsidRDefault="00726A0F">
      <w:pPr>
        <w:pStyle w:val="a3"/>
        <w:ind w:firstLine="600"/>
        <w:jc w:val="center"/>
        <w:rPr>
          <w:rFonts w:ascii="宋体" w:eastAsia="宋体" w:hAnsi="宋体" w:cs="宋体" w:hint="eastAsia"/>
          <w:sz w:val="30"/>
        </w:rPr>
      </w:pPr>
    </w:p>
    <w:p w14:paraId="276924EC" w14:textId="77777777" w:rsidR="00726A0F" w:rsidRPr="00DB2C6B" w:rsidRDefault="00000000">
      <w:pPr>
        <w:pStyle w:val="TOC1"/>
        <w:tabs>
          <w:tab w:val="right" w:leader="dot" w:pos="9528"/>
        </w:tabs>
        <w:spacing w:line="1200" w:lineRule="exact"/>
        <w:ind w:firstLine="640"/>
        <w:rPr>
          <w:rFonts w:ascii="宋体" w:eastAsia="宋体" w:hAnsi="宋体" w:cs="宋体" w:hint="eastAsia"/>
          <w:sz w:val="32"/>
          <w:szCs w:val="32"/>
        </w:rPr>
      </w:pPr>
      <w:r w:rsidRPr="00DB2C6B">
        <w:rPr>
          <w:rFonts w:ascii="宋体" w:eastAsia="宋体" w:hAnsi="宋体" w:cs="宋体" w:hint="eastAsia"/>
          <w:sz w:val="32"/>
          <w:szCs w:val="32"/>
        </w:rPr>
        <w:fldChar w:fldCharType="begin"/>
      </w:r>
      <w:r w:rsidRPr="00DB2C6B">
        <w:rPr>
          <w:rFonts w:ascii="宋体" w:eastAsia="宋体" w:hAnsi="宋体" w:cs="宋体" w:hint="eastAsia"/>
          <w:sz w:val="32"/>
          <w:szCs w:val="32"/>
        </w:rPr>
        <w:instrText xml:space="preserve"> TOC \o "1-1"</w:instrText>
      </w:r>
      <w:r w:rsidRPr="00DB2C6B">
        <w:rPr>
          <w:rFonts w:ascii="宋体" w:eastAsia="宋体" w:hAnsi="宋体" w:cs="宋体" w:hint="eastAsia"/>
          <w:sz w:val="32"/>
          <w:szCs w:val="32"/>
        </w:rPr>
        <w:fldChar w:fldCharType="separate"/>
      </w:r>
      <w:r w:rsidRPr="00DB2C6B">
        <w:rPr>
          <w:rFonts w:ascii="宋体" w:eastAsia="宋体" w:hAnsi="宋体" w:cs="宋体" w:hint="eastAsia"/>
          <w:sz w:val="32"/>
          <w:szCs w:val="32"/>
        </w:rPr>
        <w:t>第一章 磋商邀请</w:t>
      </w:r>
    </w:p>
    <w:p w14:paraId="07BA4A01" w14:textId="77777777" w:rsidR="00726A0F" w:rsidRPr="00DB2C6B" w:rsidRDefault="00000000">
      <w:pPr>
        <w:pStyle w:val="TOC1"/>
        <w:tabs>
          <w:tab w:val="right" w:leader="dot" w:pos="9528"/>
        </w:tabs>
        <w:spacing w:line="1200" w:lineRule="exact"/>
        <w:ind w:firstLine="640"/>
        <w:rPr>
          <w:rFonts w:ascii="宋体" w:eastAsia="宋体" w:hAnsi="宋体" w:cs="宋体" w:hint="eastAsia"/>
          <w:sz w:val="32"/>
          <w:szCs w:val="32"/>
        </w:rPr>
      </w:pPr>
      <w:r w:rsidRPr="00DB2C6B">
        <w:rPr>
          <w:rFonts w:ascii="宋体" w:eastAsia="宋体" w:hAnsi="宋体" w:cs="宋体" w:hint="eastAsia"/>
          <w:sz w:val="32"/>
          <w:szCs w:val="32"/>
        </w:rPr>
        <w:t>第二章 供应商须知</w:t>
      </w:r>
    </w:p>
    <w:p w14:paraId="10B5BACB" w14:textId="77777777" w:rsidR="00726A0F" w:rsidRPr="00DB2C6B" w:rsidRDefault="00000000">
      <w:pPr>
        <w:pStyle w:val="TOC1"/>
        <w:tabs>
          <w:tab w:val="right" w:leader="dot" w:pos="9528"/>
        </w:tabs>
        <w:spacing w:line="1200" w:lineRule="exact"/>
        <w:ind w:firstLine="640"/>
        <w:rPr>
          <w:rFonts w:ascii="宋体" w:eastAsia="宋体" w:hAnsi="宋体" w:cs="宋体" w:hint="eastAsia"/>
          <w:sz w:val="32"/>
          <w:szCs w:val="32"/>
        </w:rPr>
      </w:pPr>
      <w:r w:rsidRPr="00DB2C6B">
        <w:rPr>
          <w:rFonts w:ascii="宋体" w:eastAsia="宋体" w:hAnsi="宋体" w:cs="宋体" w:hint="eastAsia"/>
          <w:sz w:val="32"/>
          <w:szCs w:val="32"/>
        </w:rPr>
        <w:t>第三章 项目需求</w:t>
      </w:r>
    </w:p>
    <w:p w14:paraId="26CBBA97" w14:textId="77777777" w:rsidR="00726A0F" w:rsidRPr="00DB2C6B" w:rsidRDefault="00000000">
      <w:pPr>
        <w:pStyle w:val="TOC1"/>
        <w:tabs>
          <w:tab w:val="right" w:leader="dot" w:pos="9528"/>
        </w:tabs>
        <w:spacing w:line="1200" w:lineRule="exact"/>
        <w:ind w:firstLine="640"/>
        <w:rPr>
          <w:rFonts w:ascii="宋体" w:eastAsia="宋体" w:hAnsi="宋体" w:cs="宋体" w:hint="eastAsia"/>
          <w:sz w:val="32"/>
          <w:szCs w:val="32"/>
        </w:rPr>
      </w:pPr>
      <w:r w:rsidRPr="00DB2C6B">
        <w:rPr>
          <w:rFonts w:ascii="宋体" w:eastAsia="宋体" w:hAnsi="宋体" w:cs="宋体" w:hint="eastAsia"/>
          <w:sz w:val="32"/>
          <w:szCs w:val="32"/>
        </w:rPr>
        <w:t>第四章 评审方法和程序</w:t>
      </w:r>
    </w:p>
    <w:p w14:paraId="70C1F936" w14:textId="77777777" w:rsidR="00726A0F" w:rsidRPr="00DB2C6B" w:rsidRDefault="00000000">
      <w:pPr>
        <w:pStyle w:val="TOC1"/>
        <w:tabs>
          <w:tab w:val="right" w:leader="dot" w:pos="9528"/>
        </w:tabs>
        <w:spacing w:line="1200" w:lineRule="exact"/>
        <w:ind w:firstLine="640"/>
        <w:rPr>
          <w:rFonts w:ascii="宋体" w:eastAsia="宋体" w:hAnsi="宋体" w:cs="宋体" w:hint="eastAsia"/>
          <w:sz w:val="32"/>
          <w:szCs w:val="32"/>
        </w:rPr>
      </w:pPr>
      <w:r w:rsidRPr="00DB2C6B">
        <w:rPr>
          <w:rFonts w:ascii="宋体" w:eastAsia="宋体" w:hAnsi="宋体" w:cs="宋体" w:hint="eastAsia"/>
          <w:sz w:val="32"/>
          <w:szCs w:val="32"/>
        </w:rPr>
        <w:t>第五章 合同及履约保证</w:t>
      </w:r>
    </w:p>
    <w:p w14:paraId="5C827BF6" w14:textId="77777777" w:rsidR="00726A0F" w:rsidRPr="00DB2C6B" w:rsidRDefault="00000000">
      <w:pPr>
        <w:pStyle w:val="TOC1"/>
        <w:tabs>
          <w:tab w:val="right" w:leader="dot" w:pos="9528"/>
        </w:tabs>
        <w:spacing w:line="1200" w:lineRule="exact"/>
        <w:ind w:firstLine="640"/>
        <w:rPr>
          <w:rFonts w:ascii="宋体" w:eastAsia="宋体" w:hAnsi="宋体" w:cs="宋体" w:hint="eastAsia"/>
          <w:sz w:val="32"/>
          <w:szCs w:val="32"/>
        </w:rPr>
      </w:pPr>
      <w:r w:rsidRPr="00DB2C6B">
        <w:rPr>
          <w:rFonts w:ascii="宋体" w:eastAsia="宋体" w:hAnsi="宋体" w:cs="宋体" w:hint="eastAsia"/>
          <w:sz w:val="32"/>
          <w:szCs w:val="32"/>
        </w:rPr>
        <w:t>第六章 质疑提出和处理</w:t>
      </w:r>
    </w:p>
    <w:p w14:paraId="14DA6336" w14:textId="77777777" w:rsidR="00726A0F" w:rsidRPr="00DB2C6B" w:rsidRDefault="00000000">
      <w:pPr>
        <w:pStyle w:val="TOC1"/>
        <w:tabs>
          <w:tab w:val="right" w:leader="dot" w:pos="9528"/>
        </w:tabs>
        <w:spacing w:line="1200" w:lineRule="exact"/>
        <w:ind w:firstLine="640"/>
        <w:rPr>
          <w:rFonts w:ascii="宋体" w:eastAsia="宋体" w:hAnsi="宋体" w:cs="宋体" w:hint="eastAsia"/>
          <w:sz w:val="32"/>
          <w:szCs w:val="32"/>
        </w:rPr>
      </w:pPr>
      <w:r w:rsidRPr="00DB2C6B">
        <w:rPr>
          <w:rFonts w:ascii="宋体" w:eastAsia="宋体" w:hAnsi="宋体" w:cs="宋体" w:hint="eastAsia"/>
          <w:sz w:val="32"/>
          <w:szCs w:val="32"/>
        </w:rPr>
        <w:t>第七章 响应文件组成及格式</w:t>
      </w:r>
      <w:r w:rsidRPr="00DB2C6B">
        <w:rPr>
          <w:rFonts w:ascii="宋体" w:eastAsia="宋体" w:hAnsi="宋体" w:cs="宋体" w:hint="eastAsia"/>
          <w:sz w:val="32"/>
          <w:szCs w:val="32"/>
        </w:rPr>
        <w:fldChar w:fldCharType="end"/>
      </w:r>
    </w:p>
    <w:p w14:paraId="191CD61A" w14:textId="77777777" w:rsidR="00726A0F" w:rsidRPr="00DB2C6B" w:rsidRDefault="00726A0F">
      <w:pPr>
        <w:ind w:firstLine="723"/>
        <w:rPr>
          <w:rFonts w:ascii="宋体" w:hAnsi="宋体" w:cs="宋体" w:hint="eastAsia"/>
          <w:b/>
          <w:bCs/>
          <w:sz w:val="36"/>
          <w:szCs w:val="36"/>
        </w:rPr>
      </w:pPr>
    </w:p>
    <w:p w14:paraId="024E61DD" w14:textId="77777777" w:rsidR="00726A0F" w:rsidRPr="00DB2C6B" w:rsidRDefault="00726A0F">
      <w:pPr>
        <w:ind w:firstLine="723"/>
        <w:rPr>
          <w:rFonts w:ascii="宋体" w:hAnsi="宋体" w:cs="宋体" w:hint="eastAsia"/>
          <w:b/>
          <w:bCs/>
          <w:sz w:val="36"/>
          <w:szCs w:val="36"/>
        </w:rPr>
      </w:pPr>
    </w:p>
    <w:p w14:paraId="140D1A87" w14:textId="77777777" w:rsidR="00726A0F" w:rsidRPr="00DB2C6B" w:rsidRDefault="00726A0F">
      <w:pPr>
        <w:ind w:firstLine="723"/>
        <w:rPr>
          <w:rFonts w:ascii="宋体" w:hAnsi="宋体" w:cs="宋体" w:hint="eastAsia"/>
          <w:b/>
          <w:bCs/>
          <w:sz w:val="36"/>
          <w:szCs w:val="36"/>
        </w:rPr>
      </w:pPr>
    </w:p>
    <w:p w14:paraId="55BF6C35" w14:textId="77777777" w:rsidR="00726A0F" w:rsidRPr="00DB2C6B" w:rsidRDefault="00000000">
      <w:pPr>
        <w:spacing w:line="360" w:lineRule="auto"/>
        <w:ind w:firstLine="420"/>
        <w:rPr>
          <w:rFonts w:ascii="宋体" w:hAnsi="宋体" w:cs="宋体" w:hint="eastAsia"/>
          <w:b/>
          <w:sz w:val="22"/>
          <w:szCs w:val="22"/>
        </w:rPr>
      </w:pPr>
      <w:r w:rsidRPr="00DB2C6B">
        <w:rPr>
          <w:rFonts w:ascii="宋体" w:hAnsi="宋体" w:cs="宋体" w:hint="eastAsia"/>
          <w:szCs w:val="44"/>
        </w:rPr>
        <w:br w:type="page" w:clear="all"/>
      </w:r>
      <w:r w:rsidRPr="00DB2C6B">
        <w:rPr>
          <w:rFonts w:ascii="宋体" w:hAnsi="宋体" w:cs="宋体" w:hint="eastAsia"/>
          <w:b/>
          <w:sz w:val="22"/>
          <w:szCs w:val="22"/>
        </w:rPr>
        <w:lastRenderedPageBreak/>
        <w:t>尊敬的供应商：</w:t>
      </w:r>
    </w:p>
    <w:p w14:paraId="2BA722D1" w14:textId="77777777" w:rsidR="00726A0F" w:rsidRPr="00DB2C6B" w:rsidRDefault="00000000">
      <w:pPr>
        <w:pStyle w:val="1"/>
        <w:keepNext w:val="0"/>
        <w:keepLines w:val="0"/>
        <w:spacing w:before="0" w:after="0" w:line="360" w:lineRule="auto"/>
        <w:ind w:firstLine="442"/>
        <w:jc w:val="left"/>
        <w:rPr>
          <w:rFonts w:ascii="宋体" w:eastAsia="宋体" w:hAnsi="宋体" w:cs="宋体" w:hint="eastAsia"/>
          <w:szCs w:val="44"/>
        </w:rPr>
      </w:pPr>
      <w:r w:rsidRPr="00DB2C6B">
        <w:rPr>
          <w:rFonts w:ascii="宋体" w:eastAsia="宋体" w:hAnsi="宋体" w:cs="宋体" w:hint="eastAsia"/>
          <w:sz w:val="22"/>
          <w:szCs w:val="22"/>
        </w:rPr>
        <w:t>欢迎参加本采购项目的竞争性磋商。为了保证本次磋商项目顺利进行，请在制作响应文件之前，仔细阅读本竞争性磋商文件的各项条款，并按要求制作和递交响应文件。谢谢合作！</w:t>
      </w:r>
    </w:p>
    <w:p w14:paraId="45EF858A" w14:textId="77777777" w:rsidR="00726A0F" w:rsidRPr="00DB2C6B" w:rsidRDefault="00000000">
      <w:pPr>
        <w:pStyle w:val="1"/>
        <w:keepNext w:val="0"/>
        <w:keepLines w:val="0"/>
        <w:spacing w:before="0" w:after="0" w:line="800" w:lineRule="exact"/>
        <w:ind w:firstLine="883"/>
        <w:jc w:val="center"/>
        <w:rPr>
          <w:rFonts w:ascii="宋体" w:eastAsia="宋体" w:hAnsi="宋体" w:cs="宋体" w:hint="eastAsia"/>
          <w:szCs w:val="44"/>
        </w:rPr>
      </w:pPr>
      <w:r w:rsidRPr="00DB2C6B">
        <w:rPr>
          <w:rFonts w:ascii="宋体" w:eastAsia="宋体" w:hAnsi="宋体" w:cs="宋体" w:hint="eastAsia"/>
          <w:szCs w:val="44"/>
        </w:rPr>
        <w:t>第一章  磋商邀请</w:t>
      </w:r>
    </w:p>
    <w:p w14:paraId="10E2E244" w14:textId="77777777" w:rsidR="00726A0F" w:rsidRPr="00DB2C6B" w:rsidRDefault="00726A0F">
      <w:pPr>
        <w:ind w:firstLine="420"/>
        <w:rPr>
          <w:rFonts w:ascii="宋体" w:hAnsi="宋体" w:cs="宋体" w:hint="eastAsia"/>
        </w:rPr>
      </w:pPr>
    </w:p>
    <w:p w14:paraId="6B0F0A17" w14:textId="77777777" w:rsidR="00726A0F" w:rsidRPr="00DB2C6B" w:rsidRDefault="00000000">
      <w:pPr>
        <w:pBdr>
          <w:top w:val="single" w:sz="4" w:space="1" w:color="auto"/>
          <w:left w:val="single" w:sz="4" w:space="4" w:color="auto"/>
          <w:bottom w:val="single" w:sz="4" w:space="1" w:color="auto"/>
          <w:right w:val="single" w:sz="4" w:space="4" w:color="auto"/>
        </w:pBdr>
        <w:spacing w:line="360" w:lineRule="auto"/>
        <w:ind w:firstLine="480"/>
        <w:rPr>
          <w:rFonts w:ascii="宋体" w:hAnsi="宋体" w:cs="宋体" w:hint="eastAsia"/>
          <w:sz w:val="24"/>
          <w:szCs w:val="24"/>
        </w:rPr>
      </w:pPr>
      <w:r w:rsidRPr="00DB2C6B">
        <w:rPr>
          <w:rFonts w:ascii="宋体" w:hAnsi="宋体" w:cs="宋体" w:hint="eastAsia"/>
          <w:sz w:val="24"/>
          <w:szCs w:val="24"/>
        </w:rPr>
        <w:t>项目概况</w:t>
      </w:r>
    </w:p>
    <w:p w14:paraId="3B0307D2" w14:textId="70565B8B" w:rsidR="00726A0F" w:rsidRPr="00DB2C6B" w:rsidRDefault="00000000">
      <w:pPr>
        <w:pBdr>
          <w:top w:val="single" w:sz="4" w:space="1" w:color="auto"/>
          <w:left w:val="single" w:sz="4" w:space="4" w:color="auto"/>
          <w:bottom w:val="single" w:sz="4" w:space="1" w:color="auto"/>
          <w:right w:val="single" w:sz="4" w:space="4" w:color="auto"/>
        </w:pBdr>
        <w:spacing w:line="360" w:lineRule="auto"/>
        <w:ind w:firstLine="480"/>
        <w:rPr>
          <w:rFonts w:ascii="宋体" w:hAnsi="宋体" w:cs="宋体" w:hint="eastAsia"/>
          <w:sz w:val="24"/>
          <w:szCs w:val="24"/>
        </w:rPr>
      </w:pPr>
      <w:r w:rsidRPr="00DB2C6B">
        <w:rPr>
          <w:rFonts w:ascii="宋体" w:hAnsi="宋体" w:cs="宋体" w:hint="eastAsia"/>
          <w:sz w:val="24"/>
          <w:szCs w:val="24"/>
          <w:u w:val="single"/>
        </w:rPr>
        <w:t>南通市公安局350</w:t>
      </w:r>
      <w:proofErr w:type="gramStart"/>
      <w:r w:rsidRPr="00DB2C6B">
        <w:rPr>
          <w:rFonts w:ascii="宋体" w:hAnsi="宋体" w:cs="宋体" w:hint="eastAsia"/>
          <w:sz w:val="24"/>
          <w:szCs w:val="24"/>
          <w:u w:val="single"/>
        </w:rPr>
        <w:t>兆信号补盲建设项目</w:t>
      </w:r>
      <w:proofErr w:type="gramEnd"/>
      <w:r w:rsidRPr="00DB2C6B">
        <w:rPr>
          <w:rFonts w:ascii="宋体" w:hAnsi="宋体" w:cs="宋体" w:hint="eastAsia"/>
          <w:sz w:val="24"/>
          <w:szCs w:val="24"/>
        </w:rPr>
        <w:t>的潜在供应商应在</w:t>
      </w:r>
      <w:r w:rsidRPr="00DB2C6B">
        <w:rPr>
          <w:rFonts w:ascii="宋体" w:hAnsi="宋体" w:cs="宋体" w:hint="eastAsia"/>
          <w:sz w:val="24"/>
          <w:szCs w:val="24"/>
          <w:u w:val="single"/>
        </w:rPr>
        <w:t>苏</w:t>
      </w:r>
      <w:proofErr w:type="gramStart"/>
      <w:r w:rsidRPr="00DB2C6B">
        <w:rPr>
          <w:rFonts w:ascii="宋体" w:hAnsi="宋体" w:cs="宋体" w:hint="eastAsia"/>
          <w:sz w:val="24"/>
          <w:szCs w:val="24"/>
          <w:u w:val="single"/>
        </w:rPr>
        <w:t>采云</w:t>
      </w:r>
      <w:proofErr w:type="gramEnd"/>
      <w:r w:rsidRPr="00DB2C6B">
        <w:rPr>
          <w:rFonts w:ascii="宋体" w:hAnsi="宋体" w:cs="宋体" w:hint="eastAsia"/>
          <w:sz w:val="24"/>
          <w:szCs w:val="24"/>
          <w:u w:val="single"/>
        </w:rPr>
        <w:t>系统内免费下载磋商文件</w:t>
      </w:r>
      <w:r w:rsidRPr="00DB2C6B">
        <w:rPr>
          <w:rFonts w:ascii="宋体" w:hAnsi="宋体" w:cs="宋体" w:hint="eastAsia"/>
          <w:sz w:val="24"/>
          <w:szCs w:val="24"/>
        </w:rPr>
        <w:t>，并于</w:t>
      </w:r>
      <w:r w:rsidRPr="00DB2C6B">
        <w:rPr>
          <w:rFonts w:ascii="宋体" w:hAnsi="宋体" w:cs="宋体" w:hint="eastAsia"/>
          <w:sz w:val="24"/>
          <w:szCs w:val="24"/>
          <w:u w:val="single"/>
        </w:rPr>
        <w:t>2025年1</w:t>
      </w:r>
      <w:r w:rsidR="00C46BA3" w:rsidRPr="00DB2C6B">
        <w:rPr>
          <w:rFonts w:ascii="宋体" w:hAnsi="宋体" w:cs="宋体" w:hint="eastAsia"/>
          <w:sz w:val="24"/>
          <w:szCs w:val="24"/>
          <w:u w:val="single"/>
        </w:rPr>
        <w:t>2</w:t>
      </w:r>
      <w:r w:rsidRPr="00DB2C6B">
        <w:rPr>
          <w:rFonts w:ascii="宋体" w:hAnsi="宋体" w:cs="宋体" w:hint="eastAsia"/>
          <w:sz w:val="24"/>
          <w:szCs w:val="24"/>
          <w:u w:val="single"/>
        </w:rPr>
        <w:t>月</w:t>
      </w:r>
      <w:r w:rsidR="00C46BA3" w:rsidRPr="00DB2C6B">
        <w:rPr>
          <w:rFonts w:ascii="宋体" w:hAnsi="宋体" w:cs="宋体" w:hint="eastAsia"/>
          <w:sz w:val="24"/>
          <w:szCs w:val="24"/>
          <w:u w:val="single"/>
        </w:rPr>
        <w:t>5</w:t>
      </w:r>
      <w:r w:rsidRPr="00DB2C6B">
        <w:rPr>
          <w:rFonts w:ascii="宋体" w:hAnsi="宋体" w:cs="宋体" w:hint="eastAsia"/>
          <w:sz w:val="24"/>
          <w:szCs w:val="24"/>
          <w:u w:val="single"/>
        </w:rPr>
        <w:t>日14时00分</w:t>
      </w:r>
      <w:r w:rsidRPr="00DB2C6B">
        <w:rPr>
          <w:rFonts w:ascii="宋体" w:hAnsi="宋体" w:cs="宋体" w:hint="eastAsia"/>
          <w:bCs/>
          <w:sz w:val="24"/>
          <w:szCs w:val="24"/>
        </w:rPr>
        <w:t>（北京时间）前提交响应文件</w:t>
      </w:r>
      <w:r w:rsidRPr="00DB2C6B">
        <w:rPr>
          <w:rFonts w:ascii="宋体" w:hAnsi="宋体" w:cs="宋体" w:hint="eastAsia"/>
          <w:sz w:val="24"/>
          <w:szCs w:val="24"/>
        </w:rPr>
        <w:t>。</w:t>
      </w:r>
    </w:p>
    <w:p w14:paraId="7E4FD9AE"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江苏新东方工程管理咨询有限公司（以下简称代理机构）受南通市公安局（以下简称采购单位）的委托，对南通市公安局350</w:t>
      </w:r>
      <w:proofErr w:type="gramStart"/>
      <w:r w:rsidRPr="00DB2C6B">
        <w:rPr>
          <w:rFonts w:ascii="宋体" w:hAnsi="宋体" w:cs="宋体" w:hint="eastAsia"/>
          <w:sz w:val="24"/>
          <w:szCs w:val="24"/>
        </w:rPr>
        <w:t>兆信号补盲建设项目</w:t>
      </w:r>
      <w:proofErr w:type="gramEnd"/>
      <w:r w:rsidRPr="00DB2C6B">
        <w:rPr>
          <w:rFonts w:ascii="宋体" w:hAnsi="宋体" w:cs="宋体" w:hint="eastAsia"/>
          <w:sz w:val="24"/>
          <w:szCs w:val="24"/>
        </w:rPr>
        <w:t>采用竞争性磋商采购，诚邀符合条件的供应商参加该项目的竞争性磋商。</w:t>
      </w:r>
    </w:p>
    <w:p w14:paraId="585ED29C" w14:textId="77777777" w:rsidR="00726A0F" w:rsidRPr="00DB2C6B" w:rsidRDefault="00000000">
      <w:pPr>
        <w:pStyle w:val="2"/>
        <w:spacing w:before="0" w:after="0" w:line="360" w:lineRule="auto"/>
        <w:ind w:firstLine="482"/>
        <w:rPr>
          <w:rFonts w:ascii="宋体" w:eastAsia="宋体" w:hAnsi="宋体" w:cs="宋体" w:hint="eastAsia"/>
          <w:sz w:val="24"/>
          <w:szCs w:val="24"/>
        </w:rPr>
      </w:pPr>
      <w:bookmarkStart w:id="0" w:name="_Toc35393798"/>
      <w:bookmarkStart w:id="1" w:name="_Toc35393629"/>
      <w:bookmarkStart w:id="2" w:name="_Toc28359089"/>
      <w:bookmarkStart w:id="3" w:name="_Toc28359012"/>
      <w:r w:rsidRPr="00DB2C6B">
        <w:rPr>
          <w:rFonts w:ascii="宋体" w:eastAsia="宋体" w:hAnsi="宋体" w:cs="宋体" w:hint="eastAsia"/>
          <w:sz w:val="24"/>
          <w:szCs w:val="24"/>
        </w:rPr>
        <w:t>一、项目基本情况</w:t>
      </w:r>
      <w:bookmarkEnd w:id="0"/>
      <w:bookmarkEnd w:id="1"/>
      <w:bookmarkEnd w:id="2"/>
      <w:bookmarkEnd w:id="3"/>
    </w:p>
    <w:p w14:paraId="48C281D0" w14:textId="1D7EDBDA"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1.项目编号：</w:t>
      </w:r>
      <w:r w:rsidR="00C46BA3" w:rsidRPr="00DB2C6B">
        <w:rPr>
          <w:rFonts w:ascii="宋体" w:hAnsi="宋体" w:cs="宋体"/>
          <w:sz w:val="24"/>
          <w:szCs w:val="24"/>
        </w:rPr>
        <w:t>JSZC-320600-XXDF-C2025-0065</w:t>
      </w:r>
      <w:r w:rsidRPr="00DB2C6B">
        <w:rPr>
          <w:rFonts w:ascii="宋体" w:hAnsi="宋体" w:cs="宋体" w:hint="eastAsia"/>
          <w:sz w:val="24"/>
          <w:szCs w:val="24"/>
        </w:rPr>
        <w:t xml:space="preserve"> </w:t>
      </w:r>
    </w:p>
    <w:p w14:paraId="68FAEBEA"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2.项目名称：南通市公安局350</w:t>
      </w:r>
      <w:proofErr w:type="gramStart"/>
      <w:r w:rsidRPr="00DB2C6B">
        <w:rPr>
          <w:rFonts w:ascii="宋体" w:hAnsi="宋体" w:cs="宋体" w:hint="eastAsia"/>
          <w:sz w:val="24"/>
          <w:szCs w:val="24"/>
        </w:rPr>
        <w:t>兆信号补盲建设项目</w:t>
      </w:r>
      <w:proofErr w:type="gramEnd"/>
      <w:r w:rsidRPr="00DB2C6B">
        <w:rPr>
          <w:rFonts w:ascii="宋体" w:hAnsi="宋体" w:cs="宋体" w:hint="eastAsia"/>
          <w:sz w:val="24"/>
          <w:szCs w:val="24"/>
        </w:rPr>
        <w:t>；</w:t>
      </w:r>
    </w:p>
    <w:p w14:paraId="7D396AA9"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3.项目类型：货物；</w:t>
      </w:r>
    </w:p>
    <w:p w14:paraId="1EBDE2DD"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4.所属行业：工业；</w:t>
      </w:r>
    </w:p>
    <w:p w14:paraId="75B4E95C"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5.采购预算：</w:t>
      </w:r>
      <w:r w:rsidRPr="00DB2C6B">
        <w:rPr>
          <w:rFonts w:hint="eastAsia"/>
          <w:sz w:val="24"/>
        </w:rPr>
        <w:t>307.2</w:t>
      </w:r>
      <w:r w:rsidRPr="00DB2C6B">
        <w:rPr>
          <w:rFonts w:hint="eastAsia"/>
          <w:sz w:val="24"/>
        </w:rPr>
        <w:t>万</w:t>
      </w:r>
      <w:r w:rsidRPr="00DB2C6B">
        <w:rPr>
          <w:sz w:val="24"/>
        </w:rPr>
        <w:t>元人民币</w:t>
      </w:r>
      <w:r w:rsidRPr="00DB2C6B">
        <w:rPr>
          <w:rFonts w:hint="eastAsia"/>
          <w:sz w:val="24"/>
        </w:rPr>
        <w:t>；</w:t>
      </w:r>
    </w:p>
    <w:p w14:paraId="38696DA7" w14:textId="77777777" w:rsidR="00726A0F" w:rsidRPr="00DB2C6B" w:rsidRDefault="00000000">
      <w:pPr>
        <w:spacing w:line="360" w:lineRule="auto"/>
        <w:ind w:firstLine="480"/>
        <w:rPr>
          <w:b/>
          <w:bCs/>
          <w:sz w:val="24"/>
        </w:rPr>
      </w:pPr>
      <w:r w:rsidRPr="00DB2C6B">
        <w:rPr>
          <w:rFonts w:ascii="宋体" w:hAnsi="宋体" w:cs="宋体" w:hint="eastAsia"/>
          <w:sz w:val="24"/>
          <w:szCs w:val="24"/>
        </w:rPr>
        <w:t>6.最高限价：</w:t>
      </w:r>
      <w:bookmarkStart w:id="4" w:name="_Toc28359013"/>
      <w:bookmarkStart w:id="5" w:name="_Toc35393630"/>
      <w:bookmarkStart w:id="6" w:name="_Toc35393799"/>
      <w:bookmarkStart w:id="7" w:name="_Toc28359090"/>
      <w:r w:rsidRPr="00DB2C6B">
        <w:rPr>
          <w:rFonts w:hint="eastAsia"/>
          <w:sz w:val="24"/>
        </w:rPr>
        <w:t>307.2</w:t>
      </w:r>
      <w:r w:rsidRPr="00DB2C6B">
        <w:rPr>
          <w:rFonts w:hint="eastAsia"/>
          <w:sz w:val="24"/>
        </w:rPr>
        <w:t>万</w:t>
      </w:r>
      <w:r w:rsidRPr="00DB2C6B">
        <w:rPr>
          <w:sz w:val="24"/>
        </w:rPr>
        <w:t>元人民币</w:t>
      </w:r>
      <w:r w:rsidRPr="00DB2C6B">
        <w:rPr>
          <w:rFonts w:hint="eastAsia"/>
          <w:sz w:val="24"/>
        </w:rPr>
        <w:t>，</w:t>
      </w:r>
      <w:r w:rsidRPr="00DB2C6B">
        <w:rPr>
          <w:rFonts w:hint="eastAsia"/>
          <w:b/>
          <w:bCs/>
          <w:sz w:val="24"/>
        </w:rPr>
        <w:t>响应</w:t>
      </w:r>
      <w:r w:rsidRPr="00DB2C6B">
        <w:rPr>
          <w:b/>
          <w:bCs/>
          <w:sz w:val="24"/>
        </w:rPr>
        <w:t>报价超过</w:t>
      </w:r>
      <w:r w:rsidRPr="00DB2C6B">
        <w:rPr>
          <w:rFonts w:hint="eastAsia"/>
          <w:b/>
          <w:bCs/>
          <w:sz w:val="24"/>
        </w:rPr>
        <w:t>限价金额</w:t>
      </w:r>
      <w:r w:rsidRPr="00DB2C6B">
        <w:rPr>
          <w:b/>
          <w:bCs/>
          <w:sz w:val="24"/>
        </w:rPr>
        <w:t>的</w:t>
      </w:r>
      <w:r w:rsidRPr="00DB2C6B">
        <w:rPr>
          <w:rFonts w:hint="eastAsia"/>
          <w:b/>
          <w:bCs/>
          <w:sz w:val="24"/>
        </w:rPr>
        <w:t>作</w:t>
      </w:r>
      <w:r w:rsidRPr="00DB2C6B">
        <w:rPr>
          <w:b/>
          <w:bCs/>
          <w:sz w:val="24"/>
        </w:rPr>
        <w:t>无效响应</w:t>
      </w:r>
      <w:r w:rsidRPr="00DB2C6B">
        <w:rPr>
          <w:rFonts w:hint="eastAsia"/>
          <w:b/>
          <w:bCs/>
          <w:sz w:val="24"/>
        </w:rPr>
        <w:t>处理。</w:t>
      </w:r>
    </w:p>
    <w:p w14:paraId="3FA063A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7.采购需求：具体详见磋商文件第三部分项目需求；</w:t>
      </w:r>
    </w:p>
    <w:p w14:paraId="071AE7AA" w14:textId="77777777" w:rsidR="00726A0F" w:rsidRPr="00DB2C6B" w:rsidRDefault="00000000">
      <w:pPr>
        <w:spacing w:line="360" w:lineRule="auto"/>
        <w:ind w:firstLine="480"/>
        <w:rPr>
          <w:rFonts w:ascii="宋体" w:hAnsi="宋体" w:cs="宋体" w:hint="eastAsia"/>
          <w:sz w:val="24"/>
          <w:szCs w:val="24"/>
        </w:rPr>
      </w:pPr>
      <w:bookmarkStart w:id="8" w:name="OLE_LINK2"/>
      <w:bookmarkStart w:id="9" w:name="OLE_LINK1"/>
      <w:r w:rsidRPr="00DB2C6B">
        <w:rPr>
          <w:rFonts w:ascii="宋体" w:hAnsi="宋体" w:cs="宋体" w:hint="eastAsia"/>
          <w:sz w:val="24"/>
          <w:szCs w:val="24"/>
        </w:rPr>
        <w:t>8.合同履行期限：</w:t>
      </w:r>
      <w:bookmarkEnd w:id="8"/>
      <w:bookmarkEnd w:id="9"/>
      <w:r w:rsidRPr="00DB2C6B">
        <w:rPr>
          <w:rFonts w:ascii="宋体" w:hAnsi="宋体" w:cs="宋体" w:hint="eastAsia"/>
          <w:sz w:val="24"/>
          <w:szCs w:val="24"/>
        </w:rPr>
        <w:t>合同签订后，90日交付使用。</w:t>
      </w:r>
    </w:p>
    <w:p w14:paraId="2E3625D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9.本项目不接受联合体投标。</w:t>
      </w:r>
    </w:p>
    <w:p w14:paraId="6E57AFEE"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二、</w:t>
      </w:r>
      <w:bookmarkEnd w:id="4"/>
      <w:bookmarkEnd w:id="5"/>
      <w:bookmarkEnd w:id="6"/>
      <w:bookmarkEnd w:id="7"/>
      <w:r w:rsidRPr="00DB2C6B">
        <w:rPr>
          <w:rFonts w:ascii="宋体" w:eastAsia="宋体" w:hAnsi="宋体" w:cs="宋体" w:hint="eastAsia"/>
          <w:sz w:val="24"/>
          <w:szCs w:val="24"/>
        </w:rPr>
        <w:t>申请人的资格要求</w:t>
      </w:r>
    </w:p>
    <w:p w14:paraId="35052816" w14:textId="77777777" w:rsidR="00726A0F" w:rsidRPr="00DB2C6B" w:rsidRDefault="00000000">
      <w:pPr>
        <w:spacing w:line="360" w:lineRule="auto"/>
        <w:ind w:firstLine="480"/>
        <w:jc w:val="left"/>
        <w:rPr>
          <w:color w:val="000000"/>
          <w:sz w:val="24"/>
        </w:rPr>
      </w:pPr>
      <w:bookmarkStart w:id="10" w:name="_Toc28359092"/>
      <w:bookmarkStart w:id="11" w:name="_Toc28359015"/>
      <w:bookmarkStart w:id="12" w:name="_Toc35393632"/>
      <w:bookmarkStart w:id="13" w:name="_Toc35393801"/>
      <w:r w:rsidRPr="00DB2C6B">
        <w:rPr>
          <w:color w:val="000000"/>
          <w:sz w:val="24"/>
        </w:rPr>
        <w:t>1</w:t>
      </w:r>
      <w:r w:rsidRPr="00DB2C6B">
        <w:rPr>
          <w:rFonts w:hint="eastAsia"/>
          <w:color w:val="000000"/>
          <w:sz w:val="24"/>
        </w:rPr>
        <w:t>.</w:t>
      </w:r>
      <w:r w:rsidRPr="00DB2C6B">
        <w:rPr>
          <w:color w:val="000000"/>
          <w:sz w:val="24"/>
        </w:rPr>
        <w:t>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w:t>
      </w:r>
    </w:p>
    <w:p w14:paraId="21DF99C1" w14:textId="77777777" w:rsidR="00726A0F" w:rsidRPr="00DB2C6B" w:rsidRDefault="00000000">
      <w:pPr>
        <w:spacing w:line="360" w:lineRule="auto"/>
        <w:ind w:firstLine="480"/>
        <w:jc w:val="left"/>
        <w:rPr>
          <w:b/>
          <w:sz w:val="24"/>
          <w:szCs w:val="24"/>
          <w:u w:val="single"/>
        </w:rPr>
      </w:pPr>
      <w:r w:rsidRPr="00DB2C6B">
        <w:rPr>
          <w:color w:val="000000"/>
          <w:sz w:val="24"/>
        </w:rPr>
        <w:t>2</w:t>
      </w:r>
      <w:r w:rsidRPr="00DB2C6B">
        <w:rPr>
          <w:rFonts w:hint="eastAsia"/>
          <w:color w:val="000000"/>
          <w:sz w:val="24"/>
        </w:rPr>
        <w:t>.</w:t>
      </w:r>
      <w:r w:rsidRPr="00DB2C6B">
        <w:rPr>
          <w:color w:val="000000"/>
          <w:sz w:val="24"/>
        </w:rPr>
        <w:t>落实政府采购政策需满足的资格要求：</w:t>
      </w:r>
      <w:r w:rsidRPr="00DB2C6B">
        <w:rPr>
          <w:rFonts w:hint="eastAsia"/>
          <w:b/>
          <w:bCs/>
          <w:sz w:val="24"/>
        </w:rPr>
        <w:t>无。</w:t>
      </w:r>
    </w:p>
    <w:p w14:paraId="1A1A38B6" w14:textId="77777777" w:rsidR="00726A0F" w:rsidRPr="00DB2C6B" w:rsidRDefault="00000000">
      <w:pPr>
        <w:spacing w:line="360" w:lineRule="auto"/>
        <w:ind w:firstLine="480"/>
        <w:jc w:val="left"/>
        <w:rPr>
          <w:sz w:val="24"/>
        </w:rPr>
      </w:pPr>
      <w:r w:rsidRPr="00DB2C6B">
        <w:rPr>
          <w:color w:val="000000"/>
          <w:sz w:val="24"/>
        </w:rPr>
        <w:t>3</w:t>
      </w:r>
      <w:r w:rsidRPr="00DB2C6B">
        <w:rPr>
          <w:rFonts w:hint="eastAsia"/>
          <w:color w:val="000000"/>
          <w:sz w:val="24"/>
        </w:rPr>
        <w:t>.</w:t>
      </w:r>
      <w:r w:rsidRPr="00DB2C6B">
        <w:rPr>
          <w:sz w:val="24"/>
        </w:rPr>
        <w:t>本项目的特定资格要求：</w:t>
      </w:r>
      <w:r w:rsidRPr="00DB2C6B">
        <w:rPr>
          <w:rFonts w:hint="eastAsia"/>
          <w:b/>
          <w:bCs/>
          <w:sz w:val="24"/>
        </w:rPr>
        <w:t>无。</w:t>
      </w:r>
    </w:p>
    <w:p w14:paraId="7AFE6F69" w14:textId="77777777" w:rsidR="00726A0F" w:rsidRPr="00DB2C6B" w:rsidRDefault="00000000">
      <w:pPr>
        <w:spacing w:line="360" w:lineRule="auto"/>
        <w:ind w:firstLine="480"/>
        <w:jc w:val="left"/>
        <w:rPr>
          <w:color w:val="000000"/>
          <w:sz w:val="24"/>
        </w:rPr>
      </w:pPr>
      <w:r w:rsidRPr="00DB2C6B">
        <w:rPr>
          <w:rFonts w:hint="eastAsia"/>
          <w:color w:val="000000"/>
          <w:sz w:val="24"/>
        </w:rPr>
        <w:t>4.</w:t>
      </w:r>
      <w:r w:rsidRPr="00DB2C6B">
        <w:rPr>
          <w:rFonts w:hint="eastAsia"/>
          <w:color w:val="000000"/>
          <w:sz w:val="24"/>
        </w:rPr>
        <w:t>其他</w:t>
      </w:r>
      <w:r w:rsidRPr="00DB2C6B">
        <w:rPr>
          <w:color w:val="000000"/>
          <w:sz w:val="24"/>
        </w:rPr>
        <w:t>资格要求：</w:t>
      </w:r>
    </w:p>
    <w:p w14:paraId="0E05126C" w14:textId="77777777" w:rsidR="00726A0F" w:rsidRPr="00DB2C6B" w:rsidRDefault="00000000">
      <w:pPr>
        <w:spacing w:line="360" w:lineRule="auto"/>
        <w:ind w:firstLine="480"/>
        <w:jc w:val="left"/>
        <w:rPr>
          <w:color w:val="000000"/>
          <w:sz w:val="24"/>
        </w:rPr>
      </w:pPr>
      <w:r w:rsidRPr="00DB2C6B">
        <w:rPr>
          <w:color w:val="000000"/>
          <w:sz w:val="24"/>
        </w:rPr>
        <w:t>（</w:t>
      </w:r>
      <w:r w:rsidRPr="00DB2C6B">
        <w:rPr>
          <w:rFonts w:hint="eastAsia"/>
          <w:color w:val="000000"/>
          <w:sz w:val="24"/>
        </w:rPr>
        <w:t>1</w:t>
      </w:r>
      <w:r w:rsidRPr="00DB2C6B">
        <w:rPr>
          <w:color w:val="000000"/>
          <w:sz w:val="24"/>
        </w:rPr>
        <w:t>）单位负责人为同一人或者存在直接控股、管理关系的不同供应商，不得同时</w:t>
      </w:r>
      <w:r w:rsidRPr="00DB2C6B">
        <w:rPr>
          <w:color w:val="000000"/>
          <w:sz w:val="24"/>
        </w:rPr>
        <w:lastRenderedPageBreak/>
        <w:t>参加同一合同项下的投标</w:t>
      </w:r>
      <w:r w:rsidRPr="00DB2C6B">
        <w:rPr>
          <w:rFonts w:hint="eastAsia"/>
          <w:color w:val="000000"/>
          <w:sz w:val="24"/>
        </w:rPr>
        <w:t>。为项目提供整体设计、规范编制或者项目管理、监理、检测等服务的供应商，不得再参加本项目的采购活动；</w:t>
      </w:r>
    </w:p>
    <w:p w14:paraId="73A075B3" w14:textId="77777777" w:rsidR="00726A0F" w:rsidRPr="00DB2C6B" w:rsidRDefault="00000000">
      <w:pPr>
        <w:spacing w:line="360" w:lineRule="auto"/>
        <w:ind w:firstLine="480"/>
        <w:jc w:val="left"/>
        <w:rPr>
          <w:color w:val="000000"/>
          <w:sz w:val="24"/>
          <w:szCs w:val="24"/>
        </w:rPr>
      </w:pPr>
      <w:r w:rsidRPr="00DB2C6B">
        <w:rPr>
          <w:rFonts w:hint="eastAsia"/>
          <w:color w:val="000000"/>
          <w:sz w:val="24"/>
        </w:rPr>
        <w:t>（</w:t>
      </w:r>
      <w:r w:rsidRPr="00DB2C6B">
        <w:rPr>
          <w:rFonts w:hint="eastAsia"/>
          <w:color w:val="000000"/>
          <w:sz w:val="24"/>
        </w:rPr>
        <w:t>2</w:t>
      </w:r>
      <w:r w:rsidRPr="00DB2C6B">
        <w:rPr>
          <w:rFonts w:hint="eastAsia"/>
          <w:color w:val="000000"/>
          <w:sz w:val="24"/>
        </w:rPr>
        <w:t>）</w:t>
      </w:r>
      <w:r w:rsidRPr="00DB2C6B">
        <w:rPr>
          <w:color w:val="000000"/>
          <w:sz w:val="24"/>
        </w:rPr>
        <w:t>成交供应商不得将本项目分包或者转让给其他主体实施。</w:t>
      </w:r>
    </w:p>
    <w:p w14:paraId="6DD04444" w14:textId="77777777" w:rsidR="00726A0F" w:rsidRPr="00DB2C6B" w:rsidRDefault="00000000">
      <w:pPr>
        <w:spacing w:line="360" w:lineRule="auto"/>
        <w:ind w:firstLine="480"/>
        <w:jc w:val="left"/>
        <w:rPr>
          <w:color w:val="000000"/>
          <w:sz w:val="24"/>
          <w:szCs w:val="24"/>
        </w:rPr>
      </w:pPr>
      <w:r w:rsidRPr="00DB2C6B">
        <w:rPr>
          <w:color w:val="000000"/>
          <w:sz w:val="24"/>
        </w:rPr>
        <w:t>（</w:t>
      </w:r>
      <w:r w:rsidRPr="00DB2C6B">
        <w:rPr>
          <w:color w:val="000000"/>
          <w:sz w:val="24"/>
        </w:rPr>
        <w:t>3</w:t>
      </w:r>
      <w:r w:rsidRPr="00DB2C6B">
        <w:rPr>
          <w:color w:val="000000"/>
          <w:sz w:val="24"/>
        </w:rPr>
        <w:t>）</w:t>
      </w:r>
      <w:r w:rsidRPr="00DB2C6B">
        <w:rPr>
          <w:rFonts w:ascii="宋体" w:hAnsi="宋体" w:cs="宋体"/>
          <w:color w:val="000000"/>
          <w:sz w:val="24"/>
        </w:rPr>
        <w:t>根据《中华人民共和国政府采购实施条例》释义对银行、保险、石油、石化、电力、电信等有行业特殊情况的，其分支机构在取得法人授权后，可以分支机构身份参加本次采购活动。</w:t>
      </w:r>
    </w:p>
    <w:p w14:paraId="69D7E8CD" w14:textId="77777777" w:rsidR="00726A0F" w:rsidRPr="00DB2C6B" w:rsidRDefault="00000000">
      <w:pPr>
        <w:spacing w:line="360" w:lineRule="auto"/>
        <w:ind w:firstLine="482"/>
        <w:rPr>
          <w:rFonts w:ascii="宋体" w:hAnsi="宋体" w:cs="宋体" w:hint="eastAsia"/>
          <w:b/>
          <w:bCs/>
          <w:sz w:val="24"/>
          <w:szCs w:val="24"/>
          <w:u w:val="single"/>
        </w:rPr>
      </w:pPr>
      <w:r w:rsidRPr="00DB2C6B">
        <w:rPr>
          <w:rFonts w:ascii="宋体" w:hAnsi="宋体" w:cs="宋体" w:hint="eastAsia"/>
          <w:b/>
          <w:bCs/>
          <w:sz w:val="24"/>
          <w:szCs w:val="24"/>
          <w:u w:val="single"/>
        </w:rPr>
        <w:t>具体资格要求详见第七</w:t>
      </w:r>
      <w:proofErr w:type="gramStart"/>
      <w:r w:rsidRPr="00DB2C6B">
        <w:rPr>
          <w:rFonts w:ascii="宋体" w:hAnsi="宋体" w:cs="宋体" w:hint="eastAsia"/>
          <w:b/>
          <w:bCs/>
          <w:sz w:val="24"/>
          <w:szCs w:val="24"/>
          <w:u w:val="single"/>
        </w:rPr>
        <w:t>章</w:t>
      </w:r>
      <w:r w:rsidRPr="00DB2C6B">
        <w:rPr>
          <w:rFonts w:ascii="宋体" w:hAnsi="宋体" w:cs="宋体" w:hint="eastAsia"/>
          <w:b/>
          <w:bCs/>
          <w:sz w:val="24"/>
          <w:szCs w:val="24"/>
          <w:u w:val="single"/>
          <w:lang w:val="zh-CN"/>
        </w:rPr>
        <w:t>资格</w:t>
      </w:r>
      <w:proofErr w:type="gramEnd"/>
      <w:r w:rsidRPr="00DB2C6B">
        <w:rPr>
          <w:rFonts w:ascii="宋体" w:hAnsi="宋体" w:cs="宋体" w:hint="eastAsia"/>
          <w:b/>
          <w:bCs/>
          <w:sz w:val="24"/>
          <w:szCs w:val="24"/>
          <w:u w:val="single"/>
          <w:lang w:val="zh-CN"/>
        </w:rPr>
        <w:t>审查证明材料</w:t>
      </w:r>
    </w:p>
    <w:p w14:paraId="1B0AE34E"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三、获取采购文件</w:t>
      </w:r>
    </w:p>
    <w:p w14:paraId="0BBEF138" w14:textId="6E515041"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1.时间：自本公告发布之日起至2025年1</w:t>
      </w:r>
      <w:r w:rsidR="00C46BA3" w:rsidRPr="00DB2C6B">
        <w:rPr>
          <w:rStyle w:val="NormalCharacter"/>
          <w:rFonts w:ascii="宋体" w:hAnsi="宋体" w:cs="宋体" w:hint="eastAsia"/>
          <w:bCs/>
          <w:sz w:val="24"/>
          <w:szCs w:val="24"/>
        </w:rPr>
        <w:t>2</w:t>
      </w:r>
      <w:r w:rsidRPr="00DB2C6B">
        <w:rPr>
          <w:rStyle w:val="NormalCharacter"/>
          <w:rFonts w:ascii="宋体" w:hAnsi="宋体" w:cs="宋体" w:hint="eastAsia"/>
          <w:bCs/>
          <w:sz w:val="24"/>
          <w:szCs w:val="24"/>
        </w:rPr>
        <w:t>月</w:t>
      </w:r>
      <w:r w:rsidR="00C46BA3" w:rsidRPr="00DB2C6B">
        <w:rPr>
          <w:rStyle w:val="NormalCharacter"/>
          <w:rFonts w:ascii="宋体" w:hAnsi="宋体" w:cs="宋体" w:hint="eastAsia"/>
          <w:bCs/>
          <w:sz w:val="24"/>
          <w:szCs w:val="24"/>
        </w:rPr>
        <w:t>5</w:t>
      </w:r>
      <w:r w:rsidRPr="00DB2C6B">
        <w:rPr>
          <w:rStyle w:val="NormalCharacter"/>
          <w:rFonts w:ascii="宋体" w:hAnsi="宋体" w:cs="宋体" w:hint="eastAsia"/>
          <w:bCs/>
          <w:sz w:val="24"/>
          <w:szCs w:val="24"/>
        </w:rPr>
        <w:t>日（北京时间）</w:t>
      </w:r>
    </w:p>
    <w:p w14:paraId="3738A891"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2.地点：网上注册登记成功后系统内免费下载</w:t>
      </w:r>
    </w:p>
    <w:p w14:paraId="13A7977F"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3.获取方式：本项目采用网上注册登记方式。</w:t>
      </w:r>
    </w:p>
    <w:p w14:paraId="1F6BAE4B"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3.1潜在供应商访问电子招标响应交易平台的网络地址和方法：</w:t>
      </w:r>
    </w:p>
    <w:p w14:paraId="010A2DD8"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”系统用户注册--获取“CA数字证书”--CA绑定与登录--网上报名--下载采购文件（后缀名为“.</w:t>
      </w:r>
      <w:proofErr w:type="spellStart"/>
      <w:r w:rsidRPr="00DB2C6B">
        <w:rPr>
          <w:rStyle w:val="NormalCharacter"/>
          <w:rFonts w:ascii="宋体" w:hAnsi="宋体" w:cs="宋体" w:hint="eastAsia"/>
          <w:bCs/>
          <w:sz w:val="24"/>
          <w:szCs w:val="24"/>
        </w:rPr>
        <w:t>kedt</w:t>
      </w:r>
      <w:proofErr w:type="spellEnd"/>
      <w:r w:rsidRPr="00DB2C6B">
        <w:rPr>
          <w:rStyle w:val="NormalCharacter"/>
          <w:rFonts w:ascii="宋体" w:hAnsi="宋体" w:cs="宋体" w:hint="eastAsia"/>
          <w:bCs/>
          <w:sz w:val="24"/>
          <w:szCs w:val="24"/>
        </w:rPr>
        <w:t>”）--将后缀名为“.</w:t>
      </w:r>
      <w:proofErr w:type="spellStart"/>
      <w:r w:rsidRPr="00DB2C6B">
        <w:rPr>
          <w:rStyle w:val="NormalCharacter"/>
          <w:rFonts w:ascii="宋体" w:hAnsi="宋体" w:cs="宋体" w:hint="eastAsia"/>
          <w:bCs/>
          <w:sz w:val="24"/>
          <w:szCs w:val="24"/>
        </w:rPr>
        <w:t>kedt</w:t>
      </w:r>
      <w:proofErr w:type="spellEnd"/>
      <w:r w:rsidRPr="00DB2C6B">
        <w:rPr>
          <w:rStyle w:val="NormalCharacter"/>
          <w:rFonts w:ascii="宋体" w:hAnsi="宋体" w:cs="宋体" w:hint="eastAsia"/>
          <w:bCs/>
          <w:sz w:val="24"/>
          <w:szCs w:val="24"/>
        </w:rPr>
        <w:t>”的采购文件导入政府采购客户端工具--制作响应文件--导出加密的响应文件（后缀名为zip）--通过“苏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”系统上传响应文件。具体见《江苏省政府采购管理交易系统（苏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）供应商操作手册》。</w:t>
      </w:r>
    </w:p>
    <w:p w14:paraId="7E8D6C97" w14:textId="77777777" w:rsidR="00726A0F" w:rsidRPr="00DB2C6B" w:rsidRDefault="00000000">
      <w:pPr>
        <w:widowControl/>
        <w:spacing w:line="360" w:lineRule="auto"/>
        <w:ind w:firstLine="480"/>
        <w:jc w:val="left"/>
        <w:rPr>
          <w:rStyle w:val="NormalCharacter"/>
          <w:rFonts w:ascii="宋体" w:hAnsi="宋体" w:cs="宋体" w:hint="eastAsia"/>
          <w:bCs/>
          <w:sz w:val="24"/>
          <w:szCs w:val="24"/>
          <w:lang w:eastAsia="en-US"/>
        </w:rPr>
      </w:pPr>
      <w:r w:rsidRPr="00DB2C6B">
        <w:rPr>
          <w:rStyle w:val="NormalCharacter"/>
          <w:rFonts w:ascii="宋体" w:hAnsi="宋体" w:cs="宋体" w:hint="eastAsia"/>
          <w:bCs/>
          <w:sz w:val="24"/>
          <w:szCs w:val="24"/>
          <w:lang w:eastAsia="en-US"/>
        </w:rPr>
        <w:t>3.2</w:t>
      </w:r>
      <w:proofErr w:type="gramStart"/>
      <w:r w:rsidRPr="00DB2C6B">
        <w:rPr>
          <w:rStyle w:val="NormalCharacter"/>
          <w:rFonts w:ascii="宋体" w:hAnsi="宋体" w:cs="宋体" w:hint="eastAsia"/>
          <w:bCs/>
          <w:sz w:val="24"/>
          <w:szCs w:val="24"/>
          <w:lang w:eastAsia="en-US"/>
        </w:rPr>
        <w:t>潜在供应商访问“苏采云”系统的网络地址和方法：“苏采云”系统的网址</w:t>
      </w:r>
      <w:proofErr w:type="gramEnd"/>
      <w:r w:rsidRPr="00DB2C6B">
        <w:rPr>
          <w:rStyle w:val="NormalCharacter"/>
          <w:rFonts w:ascii="宋体" w:hAnsi="宋体" w:cs="宋体" w:hint="eastAsia"/>
          <w:bCs/>
          <w:sz w:val="24"/>
          <w:szCs w:val="24"/>
          <w:lang w:eastAsia="en-US"/>
        </w:rPr>
        <w:t>：http://jszfcg.jsczt.cn/。</w:t>
      </w:r>
    </w:p>
    <w:p w14:paraId="128BD4BF"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3.3“CA数字证书”的获取：</w:t>
      </w:r>
    </w:p>
    <w:p w14:paraId="196D5405"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响应供应商需办理“CA 数字证书”，CA办理指南及“苏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”操作手册可至江苏省政府采购网―办事指南-资料下载中心下载。</w:t>
      </w:r>
    </w:p>
    <w:p w14:paraId="123CF2E0" w14:textId="77777777" w:rsidR="00726A0F" w:rsidRPr="00DB2C6B" w:rsidRDefault="00000000">
      <w:pPr>
        <w:widowControl/>
        <w:spacing w:line="360" w:lineRule="auto"/>
        <w:ind w:firstLine="480"/>
        <w:jc w:val="left"/>
        <w:rPr>
          <w:rStyle w:val="NormalCharacter"/>
          <w:rFonts w:ascii="宋体" w:hAnsi="宋体" w:cs="宋体" w:hint="eastAsia"/>
          <w:bCs/>
          <w:sz w:val="24"/>
          <w:szCs w:val="24"/>
          <w:lang w:eastAsia="en-US"/>
        </w:rPr>
      </w:pPr>
      <w:r w:rsidRPr="00DB2C6B">
        <w:rPr>
          <w:rStyle w:val="NormalCharacter"/>
          <w:rFonts w:ascii="宋体" w:hAnsi="宋体" w:cs="宋体" w:hint="eastAsia"/>
          <w:bCs/>
          <w:sz w:val="24"/>
          <w:szCs w:val="24"/>
          <w:lang w:eastAsia="en-US"/>
        </w:rPr>
        <w:t>通过苏采云系统首页（http://jszfcg.jscz.gov.cn/）</w:t>
      </w:r>
      <w:proofErr w:type="gramStart"/>
      <w:r w:rsidRPr="00DB2C6B">
        <w:rPr>
          <w:rStyle w:val="NormalCharacter"/>
          <w:rFonts w:ascii="宋体" w:hAnsi="宋体" w:cs="宋体" w:hint="eastAsia"/>
          <w:bCs/>
          <w:sz w:val="24"/>
          <w:szCs w:val="24"/>
          <w:lang w:eastAsia="en-US"/>
        </w:rPr>
        <w:t>的“苏采云控件驱动下载”，选择“</w:t>
      </w:r>
      <w:proofErr w:type="gramEnd"/>
      <w:r w:rsidRPr="00DB2C6B">
        <w:rPr>
          <w:rStyle w:val="NormalCharacter"/>
          <w:rFonts w:ascii="宋体" w:hAnsi="宋体" w:cs="宋体" w:hint="eastAsia"/>
          <w:bCs/>
          <w:sz w:val="24"/>
          <w:szCs w:val="24"/>
          <w:lang w:eastAsia="en-US"/>
        </w:rPr>
        <w:t>政务CA、</w:t>
      </w:r>
      <w:proofErr w:type="gramStart"/>
      <w:r w:rsidRPr="00DB2C6B">
        <w:rPr>
          <w:rStyle w:val="NormalCharacter"/>
          <w:rFonts w:ascii="宋体" w:hAnsi="宋体" w:cs="宋体" w:hint="eastAsia"/>
          <w:bCs/>
          <w:sz w:val="24"/>
          <w:szCs w:val="24"/>
          <w:lang w:eastAsia="en-US"/>
        </w:rPr>
        <w:t>方正签章控件驱动安装包及安装说明”下载安装</w:t>
      </w:r>
      <w:proofErr w:type="gramEnd"/>
      <w:r w:rsidRPr="00DB2C6B">
        <w:rPr>
          <w:rStyle w:val="NormalCharacter"/>
          <w:rFonts w:ascii="宋体" w:hAnsi="宋体" w:cs="宋体" w:hint="eastAsia"/>
          <w:bCs/>
          <w:sz w:val="24"/>
          <w:szCs w:val="24"/>
          <w:lang w:eastAsia="en-US"/>
        </w:rPr>
        <w:t>，具体安装方法详见下载文件内的《安装说明》。</w:t>
      </w:r>
    </w:p>
    <w:p w14:paraId="473E318C"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3.4采购文件（后缀名为“.</w:t>
      </w:r>
      <w:proofErr w:type="spellStart"/>
      <w:r w:rsidRPr="00DB2C6B">
        <w:rPr>
          <w:rStyle w:val="NormalCharacter"/>
          <w:rFonts w:ascii="宋体" w:hAnsi="宋体" w:cs="宋体" w:hint="eastAsia"/>
          <w:bCs/>
          <w:sz w:val="24"/>
          <w:szCs w:val="24"/>
        </w:rPr>
        <w:t>kedt</w:t>
      </w:r>
      <w:proofErr w:type="spellEnd"/>
      <w:r w:rsidRPr="00DB2C6B">
        <w:rPr>
          <w:rStyle w:val="NormalCharacter"/>
          <w:rFonts w:ascii="宋体" w:hAnsi="宋体" w:cs="宋体" w:hint="eastAsia"/>
          <w:bCs/>
          <w:sz w:val="24"/>
          <w:szCs w:val="24"/>
        </w:rPr>
        <w:t>”）、供应商操作手册及政府采购客户端工具可通过“苏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”系统--已报名项目--报名详情页面内相应链接进行下载。</w:t>
      </w:r>
    </w:p>
    <w:p w14:paraId="37FFAE36"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3.5采购人或采购代理机构将数据电文形式的采购文件加载至“苏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”系统，供潜在供应商下载或者查阅。</w:t>
      </w:r>
    </w:p>
    <w:p w14:paraId="66CB2C1A"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lastRenderedPageBreak/>
        <w:t>3.6请潜在供应商提前安装相应的控件（详见《江苏省政府采购管理交易系统（苏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）供应商操作手册》）并</w:t>
      </w:r>
      <w:proofErr w:type="gramStart"/>
      <w:r w:rsidRPr="00DB2C6B">
        <w:rPr>
          <w:rStyle w:val="NormalCharacter"/>
          <w:rFonts w:ascii="宋体" w:hAnsi="宋体" w:cs="宋体" w:hint="eastAsia"/>
          <w:bCs/>
          <w:sz w:val="24"/>
          <w:szCs w:val="24"/>
        </w:rPr>
        <w:t>使用谷歌浏览器</w:t>
      </w:r>
      <w:proofErr w:type="gramEnd"/>
      <w:r w:rsidRPr="00DB2C6B">
        <w:rPr>
          <w:rStyle w:val="NormalCharacter"/>
          <w:rFonts w:ascii="宋体" w:hAnsi="宋体" w:cs="宋体" w:hint="eastAsia"/>
          <w:bCs/>
          <w:sz w:val="24"/>
          <w:szCs w:val="24"/>
        </w:rPr>
        <w:t>登录“苏</w:t>
      </w:r>
      <w:proofErr w:type="gramStart"/>
      <w:r w:rsidRPr="00DB2C6B">
        <w:rPr>
          <w:rStyle w:val="NormalCharacter"/>
          <w:rFonts w:ascii="宋体" w:hAnsi="宋体" w:cs="宋体" w:hint="eastAsia"/>
          <w:bCs/>
          <w:sz w:val="24"/>
          <w:szCs w:val="24"/>
        </w:rPr>
        <w:t>采云</w:t>
      </w:r>
      <w:proofErr w:type="gramEnd"/>
      <w:r w:rsidRPr="00DB2C6B">
        <w:rPr>
          <w:rStyle w:val="NormalCharacter"/>
          <w:rFonts w:ascii="宋体" w:hAnsi="宋体" w:cs="宋体" w:hint="eastAsia"/>
          <w:bCs/>
          <w:sz w:val="24"/>
          <w:szCs w:val="24"/>
        </w:rPr>
        <w:t>”系统参与不见面开评标。</w:t>
      </w:r>
    </w:p>
    <w:p w14:paraId="1B67BD29" w14:textId="77777777" w:rsidR="00726A0F" w:rsidRPr="00DB2C6B" w:rsidRDefault="00000000">
      <w:pPr>
        <w:widowControl/>
        <w:spacing w:line="360" w:lineRule="auto"/>
        <w:ind w:firstLine="480"/>
        <w:jc w:val="left"/>
        <w:rPr>
          <w:rStyle w:val="NormalCharacter"/>
          <w:rFonts w:ascii="宋体" w:hAnsi="宋体" w:cs="宋体" w:hint="eastAsia"/>
          <w:bCs/>
          <w:sz w:val="24"/>
          <w:szCs w:val="24"/>
        </w:rPr>
      </w:pPr>
      <w:r w:rsidRPr="00DB2C6B">
        <w:rPr>
          <w:rStyle w:val="NormalCharacter"/>
          <w:rFonts w:ascii="宋体" w:hAnsi="宋体" w:cs="宋体" w:hint="eastAsia"/>
          <w:bCs/>
          <w:sz w:val="24"/>
          <w:szCs w:val="24"/>
        </w:rPr>
        <w:t>3.7开评标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75D08DF5" w14:textId="77777777" w:rsidR="00726A0F" w:rsidRPr="00DB2C6B" w:rsidRDefault="00000000">
      <w:pPr>
        <w:widowControl/>
        <w:spacing w:line="360" w:lineRule="auto"/>
        <w:ind w:firstLine="482"/>
        <w:jc w:val="left"/>
        <w:rPr>
          <w:rStyle w:val="NormalCharacter"/>
          <w:rFonts w:ascii="宋体" w:hAnsi="宋体" w:cs="宋体" w:hint="eastAsia"/>
          <w:b/>
          <w:sz w:val="24"/>
          <w:szCs w:val="24"/>
        </w:rPr>
      </w:pPr>
      <w:r w:rsidRPr="00DB2C6B">
        <w:rPr>
          <w:rStyle w:val="NormalCharacter"/>
          <w:rFonts w:ascii="宋体" w:hAnsi="宋体" w:cs="宋体" w:hint="eastAsia"/>
          <w:b/>
          <w:sz w:val="24"/>
          <w:szCs w:val="24"/>
        </w:rPr>
        <w:t>注：如潜在供应商未按上述要求操作，将自行承担所产生的风险。</w:t>
      </w:r>
    </w:p>
    <w:p w14:paraId="5CE2D575"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四、响应文件提交</w:t>
      </w:r>
      <w:bookmarkEnd w:id="10"/>
      <w:bookmarkEnd w:id="11"/>
      <w:bookmarkEnd w:id="12"/>
      <w:bookmarkEnd w:id="13"/>
    </w:p>
    <w:p w14:paraId="0523C140" w14:textId="2AF6A1BC" w:rsidR="00726A0F" w:rsidRPr="00DB2C6B" w:rsidRDefault="00000000">
      <w:pPr>
        <w:spacing w:line="360" w:lineRule="auto"/>
        <w:ind w:firstLine="480"/>
        <w:rPr>
          <w:rFonts w:ascii="宋体" w:hAnsi="宋体" w:cs="宋体" w:hint="eastAsia"/>
          <w:sz w:val="24"/>
          <w:szCs w:val="24"/>
        </w:rPr>
      </w:pPr>
      <w:bookmarkStart w:id="14" w:name="_Toc35393802"/>
      <w:bookmarkStart w:id="15" w:name="_Toc35393633"/>
      <w:bookmarkStart w:id="16" w:name="_Toc28359016"/>
      <w:bookmarkStart w:id="17" w:name="_Toc28359093"/>
      <w:r w:rsidRPr="00DB2C6B">
        <w:rPr>
          <w:rFonts w:ascii="宋体" w:hAnsi="宋体" w:cs="宋体" w:hint="eastAsia"/>
          <w:sz w:val="24"/>
          <w:szCs w:val="24"/>
        </w:rPr>
        <w:t>1.响应文件提交截止时间：</w:t>
      </w:r>
      <w:r w:rsidRPr="00DB2C6B">
        <w:rPr>
          <w:rFonts w:ascii="宋体" w:hAnsi="宋体" w:cs="宋体" w:hint="eastAsia"/>
          <w:b/>
          <w:bCs/>
          <w:sz w:val="24"/>
          <w:szCs w:val="24"/>
        </w:rPr>
        <w:t>2025年1</w:t>
      </w:r>
      <w:r w:rsidR="00C46BA3" w:rsidRPr="00DB2C6B">
        <w:rPr>
          <w:rFonts w:ascii="宋体" w:hAnsi="宋体" w:cs="宋体" w:hint="eastAsia"/>
          <w:b/>
          <w:bCs/>
          <w:sz w:val="24"/>
          <w:szCs w:val="24"/>
        </w:rPr>
        <w:t>2</w:t>
      </w:r>
      <w:r w:rsidRPr="00DB2C6B">
        <w:rPr>
          <w:rFonts w:ascii="宋体" w:hAnsi="宋体" w:cs="宋体" w:hint="eastAsia"/>
          <w:b/>
          <w:bCs/>
          <w:sz w:val="24"/>
          <w:szCs w:val="24"/>
        </w:rPr>
        <w:t>月</w:t>
      </w:r>
      <w:r w:rsidR="00C46BA3" w:rsidRPr="00DB2C6B">
        <w:rPr>
          <w:rFonts w:ascii="宋体" w:hAnsi="宋体" w:cs="宋体" w:hint="eastAsia"/>
          <w:b/>
          <w:bCs/>
          <w:sz w:val="24"/>
          <w:szCs w:val="24"/>
        </w:rPr>
        <w:t>5</w:t>
      </w:r>
      <w:r w:rsidRPr="00DB2C6B">
        <w:rPr>
          <w:rFonts w:ascii="宋体" w:hAnsi="宋体" w:cs="宋体" w:hint="eastAsia"/>
          <w:b/>
          <w:bCs/>
          <w:sz w:val="24"/>
          <w:szCs w:val="24"/>
        </w:rPr>
        <w:t>日14时00分（北京时间）</w:t>
      </w:r>
      <w:r w:rsidRPr="00DB2C6B">
        <w:rPr>
          <w:rFonts w:ascii="宋体" w:hAnsi="宋体" w:cs="宋体" w:hint="eastAsia"/>
          <w:sz w:val="24"/>
          <w:szCs w:val="24"/>
        </w:rPr>
        <w:t>。逾时，“苏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”系统将拒绝接受上传响应文件电子文档。</w:t>
      </w:r>
    </w:p>
    <w:p w14:paraId="47B95C43" w14:textId="77777777" w:rsidR="00726A0F" w:rsidRPr="00DB2C6B" w:rsidRDefault="00000000">
      <w:pPr>
        <w:spacing w:line="360" w:lineRule="auto"/>
        <w:ind w:firstLine="480"/>
        <w:rPr>
          <w:rFonts w:ascii="宋体" w:hAnsi="宋体" w:cs="宋体" w:hint="eastAsia"/>
          <w:sz w:val="24"/>
          <w:szCs w:val="24"/>
          <w:lang w:eastAsia="en-US"/>
        </w:rPr>
      </w:pPr>
      <w:r w:rsidRPr="00DB2C6B">
        <w:rPr>
          <w:rFonts w:ascii="宋体" w:hAnsi="宋体" w:cs="宋体" w:hint="eastAsia"/>
          <w:sz w:val="24"/>
          <w:szCs w:val="24"/>
        </w:rPr>
        <w:t>2.</w:t>
      </w:r>
      <w:r w:rsidRPr="00DB2C6B">
        <w:rPr>
          <w:rFonts w:ascii="宋体" w:hAnsi="宋体" w:cs="宋体" w:hint="eastAsia"/>
          <w:sz w:val="24"/>
          <w:szCs w:val="24"/>
          <w:lang w:eastAsia="en-US"/>
        </w:rPr>
        <w:t>地点</w:t>
      </w:r>
      <w:proofErr w:type="gramStart"/>
      <w:r w:rsidRPr="00DB2C6B">
        <w:rPr>
          <w:rFonts w:ascii="宋体" w:hAnsi="宋体" w:cs="宋体" w:hint="eastAsia"/>
          <w:sz w:val="24"/>
          <w:szCs w:val="24"/>
          <w:lang w:eastAsia="en-US"/>
        </w:rPr>
        <w:t>：“苏采云”系统</w:t>
      </w:r>
      <w:proofErr w:type="gramEnd"/>
      <w:r w:rsidRPr="00DB2C6B">
        <w:rPr>
          <w:rFonts w:ascii="宋体" w:hAnsi="宋体" w:cs="宋体" w:hint="eastAsia"/>
          <w:sz w:val="24"/>
          <w:szCs w:val="24"/>
          <w:lang w:eastAsia="en-US"/>
        </w:rPr>
        <w:t>（网址：http://jszfcg.jsczt.cn/）</w:t>
      </w:r>
    </w:p>
    <w:p w14:paraId="2D155008"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b/>
          <w:bCs/>
          <w:sz w:val="24"/>
          <w:szCs w:val="24"/>
        </w:rPr>
        <w:t>五、开启</w:t>
      </w:r>
    </w:p>
    <w:p w14:paraId="25AC06A5" w14:textId="5338D0AB"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1.时间：</w:t>
      </w:r>
      <w:r w:rsidRPr="00DB2C6B">
        <w:rPr>
          <w:rFonts w:ascii="宋体" w:hAnsi="宋体" w:cs="宋体" w:hint="eastAsia"/>
          <w:b/>
          <w:bCs/>
          <w:sz w:val="24"/>
          <w:szCs w:val="24"/>
        </w:rPr>
        <w:t>2025年1</w:t>
      </w:r>
      <w:r w:rsidR="00C46BA3" w:rsidRPr="00DB2C6B">
        <w:rPr>
          <w:rFonts w:ascii="宋体" w:hAnsi="宋体" w:cs="宋体" w:hint="eastAsia"/>
          <w:b/>
          <w:bCs/>
          <w:sz w:val="24"/>
          <w:szCs w:val="24"/>
        </w:rPr>
        <w:t>2</w:t>
      </w:r>
      <w:r w:rsidRPr="00DB2C6B">
        <w:rPr>
          <w:rFonts w:ascii="宋体" w:hAnsi="宋体" w:cs="宋体" w:hint="eastAsia"/>
          <w:b/>
          <w:bCs/>
          <w:sz w:val="24"/>
          <w:szCs w:val="24"/>
        </w:rPr>
        <w:t>月</w:t>
      </w:r>
      <w:r w:rsidR="00C46BA3" w:rsidRPr="00DB2C6B">
        <w:rPr>
          <w:rFonts w:ascii="宋体" w:hAnsi="宋体" w:cs="宋体" w:hint="eastAsia"/>
          <w:b/>
          <w:bCs/>
          <w:sz w:val="24"/>
          <w:szCs w:val="24"/>
        </w:rPr>
        <w:t>5</w:t>
      </w:r>
      <w:r w:rsidRPr="00DB2C6B">
        <w:rPr>
          <w:rFonts w:ascii="宋体" w:hAnsi="宋体" w:cs="宋体" w:hint="eastAsia"/>
          <w:b/>
          <w:bCs/>
          <w:sz w:val="24"/>
          <w:szCs w:val="24"/>
        </w:rPr>
        <w:t>日14时00分（北京时间）</w:t>
      </w:r>
    </w:p>
    <w:p w14:paraId="5387A33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2.地点：</w:t>
      </w:r>
      <w:r w:rsidRPr="00DB2C6B">
        <w:rPr>
          <w:rFonts w:ascii="宋体" w:hAnsi="宋体" w:cs="宋体" w:hint="eastAsia"/>
          <w:sz w:val="24"/>
          <w:szCs w:val="24"/>
          <w:lang w:eastAsia="en-US"/>
        </w:rPr>
        <w:t>“</w:t>
      </w:r>
      <w:proofErr w:type="spellStart"/>
      <w:proofErr w:type="gramStart"/>
      <w:r w:rsidRPr="00DB2C6B">
        <w:rPr>
          <w:rFonts w:ascii="宋体" w:hAnsi="宋体" w:cs="宋体" w:hint="eastAsia"/>
          <w:sz w:val="24"/>
          <w:szCs w:val="24"/>
          <w:lang w:eastAsia="en-US"/>
        </w:rPr>
        <w:t>苏采云”系统</w:t>
      </w:r>
      <w:proofErr w:type="gramEnd"/>
      <w:r w:rsidRPr="00DB2C6B">
        <w:rPr>
          <w:rFonts w:ascii="宋体" w:hAnsi="宋体" w:cs="宋体" w:hint="eastAsia"/>
          <w:sz w:val="24"/>
          <w:szCs w:val="24"/>
          <w:lang w:eastAsia="en-US"/>
        </w:rPr>
        <w:t>（网址：http</w:t>
      </w:r>
      <w:proofErr w:type="spellEnd"/>
      <w:r w:rsidRPr="00DB2C6B">
        <w:rPr>
          <w:rFonts w:ascii="宋体" w:hAnsi="宋体" w:cs="宋体" w:hint="eastAsia"/>
          <w:sz w:val="24"/>
          <w:szCs w:val="24"/>
          <w:lang w:eastAsia="en-US"/>
        </w:rPr>
        <w:t>://jszfcg.jsczt.cn/</w:t>
      </w:r>
      <w:proofErr w:type="gramStart"/>
      <w:r w:rsidRPr="00DB2C6B">
        <w:rPr>
          <w:rFonts w:ascii="宋体" w:hAnsi="宋体" w:cs="宋体" w:hint="eastAsia"/>
          <w:sz w:val="24"/>
          <w:szCs w:val="24"/>
          <w:lang w:eastAsia="en-US"/>
        </w:rPr>
        <w:t>）“</w:t>
      </w:r>
      <w:proofErr w:type="spellStart"/>
      <w:proofErr w:type="gramEnd"/>
      <w:r w:rsidRPr="00DB2C6B">
        <w:rPr>
          <w:rFonts w:ascii="宋体" w:hAnsi="宋体" w:cs="宋体" w:hint="eastAsia"/>
          <w:sz w:val="24"/>
          <w:szCs w:val="24"/>
          <w:lang w:eastAsia="en-US"/>
        </w:rPr>
        <w:t>开标大厅</w:t>
      </w:r>
      <w:proofErr w:type="spellEnd"/>
      <w:r w:rsidRPr="00DB2C6B">
        <w:rPr>
          <w:rFonts w:ascii="宋体" w:hAnsi="宋体" w:cs="宋体" w:hint="eastAsia"/>
          <w:sz w:val="24"/>
          <w:szCs w:val="24"/>
          <w:lang w:eastAsia="en-US"/>
        </w:rPr>
        <w:t>”</w:t>
      </w:r>
    </w:p>
    <w:p w14:paraId="158D1C19" w14:textId="77777777" w:rsidR="00726A0F" w:rsidRPr="00DB2C6B" w:rsidRDefault="00000000">
      <w:pPr>
        <w:spacing w:line="360" w:lineRule="auto"/>
        <w:ind w:firstLine="480"/>
        <w:rPr>
          <w:rFonts w:ascii="宋体" w:hAnsi="宋体" w:cs="宋体" w:hint="eastAsia"/>
          <w:sz w:val="24"/>
          <w:szCs w:val="24"/>
          <w:u w:val="single"/>
        </w:rPr>
      </w:pPr>
      <w:r w:rsidRPr="00DB2C6B">
        <w:rPr>
          <w:rFonts w:ascii="宋体" w:hAnsi="宋体" w:cs="宋体" w:hint="eastAsia"/>
          <w:sz w:val="24"/>
          <w:szCs w:val="24"/>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sidRPr="00DB2C6B">
        <w:rPr>
          <w:rFonts w:ascii="宋体" w:hAnsi="宋体" w:cs="宋体" w:hint="eastAsia"/>
          <w:b/>
          <w:sz w:val="24"/>
          <w:szCs w:val="24"/>
        </w:rPr>
        <w:t>投标供应商解密限定在开标后</w:t>
      </w:r>
      <w:r w:rsidRPr="00DB2C6B">
        <w:rPr>
          <w:rFonts w:ascii="宋体" w:hAnsi="宋体" w:cs="宋体" w:hint="eastAsia"/>
          <w:b/>
          <w:color w:val="FF0000"/>
          <w:sz w:val="24"/>
          <w:szCs w:val="24"/>
        </w:rPr>
        <w:t>30</w:t>
      </w:r>
      <w:r w:rsidRPr="00DB2C6B">
        <w:rPr>
          <w:rFonts w:ascii="宋体" w:hAnsi="宋体" w:cs="宋体" w:hint="eastAsia"/>
          <w:b/>
          <w:sz w:val="24"/>
          <w:szCs w:val="24"/>
        </w:rPr>
        <w:t>分钟之内完成</w:t>
      </w:r>
      <w:r w:rsidRPr="00DB2C6B">
        <w:rPr>
          <w:rFonts w:ascii="宋体" w:hAnsi="宋体" w:cs="宋体" w:hint="eastAsia"/>
          <w:sz w:val="24"/>
          <w:szCs w:val="24"/>
        </w:rPr>
        <w:t>。</w:t>
      </w:r>
      <w:r w:rsidRPr="00DB2C6B">
        <w:rPr>
          <w:rFonts w:ascii="宋体" w:hAnsi="宋体" w:cs="宋体" w:hint="eastAsia"/>
          <w:sz w:val="24"/>
          <w:szCs w:val="24"/>
          <w:u w:val="single"/>
        </w:rPr>
        <w:t>因投标供应商网络与电源不稳定、未按操作手册要求配置软硬件、解密</w:t>
      </w:r>
      <w:proofErr w:type="gramStart"/>
      <w:r w:rsidRPr="00DB2C6B">
        <w:rPr>
          <w:rFonts w:ascii="宋体" w:hAnsi="宋体" w:cs="宋体" w:hint="eastAsia"/>
          <w:sz w:val="24"/>
          <w:szCs w:val="24"/>
          <w:u w:val="single"/>
        </w:rPr>
        <w:t>锁发生</w:t>
      </w:r>
      <w:proofErr w:type="gramEnd"/>
      <w:r w:rsidRPr="00DB2C6B">
        <w:rPr>
          <w:rFonts w:ascii="宋体" w:hAnsi="宋体" w:cs="宋体" w:hint="eastAsia"/>
          <w:sz w:val="24"/>
          <w:szCs w:val="24"/>
          <w:u w:val="single"/>
        </w:rPr>
        <w:t>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17B9783" w14:textId="77777777" w:rsidR="00726A0F" w:rsidRPr="00DB2C6B" w:rsidRDefault="00000000">
      <w:pPr>
        <w:spacing w:line="360" w:lineRule="auto"/>
        <w:ind w:firstLine="482"/>
        <w:rPr>
          <w:rFonts w:ascii="宋体" w:hAnsi="宋体" w:cs="宋体" w:hint="eastAsia"/>
          <w:sz w:val="24"/>
          <w:szCs w:val="24"/>
        </w:rPr>
      </w:pPr>
      <w:r w:rsidRPr="00DB2C6B">
        <w:rPr>
          <w:rFonts w:ascii="宋体" w:hAnsi="宋体" w:cs="宋体" w:hint="eastAsia"/>
          <w:b/>
          <w:bCs/>
          <w:sz w:val="24"/>
          <w:szCs w:val="24"/>
        </w:rPr>
        <w:t>注：</w:t>
      </w:r>
      <w:r w:rsidRPr="00DB2C6B">
        <w:rPr>
          <w:rFonts w:ascii="宋体" w:hAnsi="宋体" w:cs="宋体" w:hint="eastAsia"/>
          <w:sz w:val="24"/>
          <w:szCs w:val="24"/>
        </w:rPr>
        <w:t>各供应商请关注开标大厅交流区，在开标结束后，请勿离开开标大厅。采购人或采购代理机构通知最后报价填报后，所有的响应供应商须在</w:t>
      </w:r>
      <w:r w:rsidRPr="00DB2C6B">
        <w:rPr>
          <w:rFonts w:ascii="宋体" w:hAnsi="宋体" w:cs="宋体" w:hint="eastAsia"/>
          <w:color w:val="FF0000"/>
          <w:sz w:val="24"/>
          <w:szCs w:val="24"/>
        </w:rPr>
        <w:t>15</w:t>
      </w:r>
      <w:r w:rsidRPr="00DB2C6B">
        <w:rPr>
          <w:rFonts w:ascii="宋体" w:hAnsi="宋体" w:cs="宋体" w:hint="eastAsia"/>
          <w:sz w:val="24"/>
          <w:szCs w:val="24"/>
        </w:rPr>
        <w:t>分钟内填写并提交最后报价，未在规定时间内提交最后报价的，视作无效响应处理。</w:t>
      </w:r>
      <w:bookmarkEnd w:id="14"/>
      <w:bookmarkEnd w:id="15"/>
      <w:bookmarkEnd w:id="16"/>
      <w:bookmarkEnd w:id="17"/>
    </w:p>
    <w:p w14:paraId="5D7071C7" w14:textId="77777777" w:rsidR="00726A0F" w:rsidRPr="00DB2C6B" w:rsidRDefault="00000000">
      <w:pPr>
        <w:spacing w:line="360" w:lineRule="auto"/>
        <w:ind w:firstLine="482"/>
        <w:outlineLvl w:val="1"/>
        <w:rPr>
          <w:rFonts w:ascii="宋体" w:hAnsi="宋体" w:cs="宋体" w:hint="eastAsia"/>
          <w:bCs/>
          <w:sz w:val="24"/>
          <w:szCs w:val="24"/>
        </w:rPr>
      </w:pPr>
      <w:r w:rsidRPr="00DB2C6B">
        <w:rPr>
          <w:rFonts w:ascii="宋体" w:hAnsi="宋体" w:cs="宋体" w:hint="eastAsia"/>
          <w:b/>
          <w:bCs/>
          <w:sz w:val="24"/>
          <w:szCs w:val="24"/>
        </w:rPr>
        <w:lastRenderedPageBreak/>
        <w:t>六、公告期限：</w:t>
      </w:r>
      <w:r w:rsidRPr="00DB2C6B">
        <w:rPr>
          <w:rFonts w:ascii="宋体" w:hAnsi="宋体" w:cs="宋体" w:hint="eastAsia"/>
          <w:sz w:val="24"/>
          <w:szCs w:val="24"/>
        </w:rPr>
        <w:t>自</w:t>
      </w:r>
      <w:r w:rsidRPr="00DB2C6B">
        <w:rPr>
          <w:rFonts w:ascii="宋体" w:hAnsi="宋体" w:cs="宋体" w:hint="eastAsia"/>
          <w:bCs/>
          <w:sz w:val="24"/>
          <w:szCs w:val="24"/>
        </w:rPr>
        <w:t>本公告发布之日起3个工作日。</w:t>
      </w:r>
      <w:bookmarkStart w:id="18" w:name="_Toc35393635"/>
      <w:bookmarkStart w:id="19" w:name="_Toc35393804"/>
      <w:bookmarkEnd w:id="18"/>
      <w:bookmarkEnd w:id="19"/>
    </w:p>
    <w:p w14:paraId="3DC9BC6E" w14:textId="77777777" w:rsidR="00726A0F" w:rsidRPr="00DB2C6B" w:rsidRDefault="00000000">
      <w:pPr>
        <w:spacing w:line="360" w:lineRule="auto"/>
        <w:ind w:firstLine="482"/>
        <w:outlineLvl w:val="1"/>
        <w:rPr>
          <w:rFonts w:ascii="宋体" w:hAnsi="宋体" w:cs="宋体" w:hint="eastAsia"/>
          <w:b/>
          <w:bCs/>
          <w:sz w:val="24"/>
          <w:szCs w:val="24"/>
        </w:rPr>
      </w:pPr>
      <w:r w:rsidRPr="00DB2C6B">
        <w:rPr>
          <w:rFonts w:ascii="宋体" w:hAnsi="宋体" w:cs="宋体" w:hint="eastAsia"/>
          <w:b/>
          <w:bCs/>
          <w:sz w:val="24"/>
          <w:szCs w:val="24"/>
        </w:rPr>
        <w:t>七、其他补充事宜</w:t>
      </w:r>
    </w:p>
    <w:p w14:paraId="7F4E9954"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1.磋商保证金：免收。</w:t>
      </w:r>
    </w:p>
    <w:p w14:paraId="055D35C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 xml:space="preserve">2.项目磋商活动模式：不见面远程磋商模式，供应商在各自地点通过不见面交易系统参加开标会。 </w:t>
      </w:r>
    </w:p>
    <w:p w14:paraId="63E4324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3.项目演示、样品、答辩等（如有请描述）：</w:t>
      </w:r>
      <w:r w:rsidRPr="00DB2C6B">
        <w:rPr>
          <w:rFonts w:ascii="宋体" w:hAnsi="宋体" w:cs="宋体" w:hint="eastAsia"/>
          <w:color w:val="000000"/>
          <w:sz w:val="24"/>
        </w:rPr>
        <w:t>无</w:t>
      </w:r>
      <w:r w:rsidRPr="00DB2C6B">
        <w:rPr>
          <w:rFonts w:ascii="宋体" w:hAnsi="宋体" w:cs="宋体" w:hint="eastAsia"/>
          <w:sz w:val="24"/>
          <w:szCs w:val="24"/>
        </w:rPr>
        <w:t>；</w:t>
      </w:r>
    </w:p>
    <w:p w14:paraId="4469059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p>
    <w:p w14:paraId="0C791391"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八、凡对本次采购提出询问，请按以下方式联系</w:t>
      </w:r>
    </w:p>
    <w:p w14:paraId="1BF06B2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1.采购人信息</w:t>
      </w:r>
    </w:p>
    <w:p w14:paraId="714CA4D1" w14:textId="77777777" w:rsidR="00726A0F" w:rsidRPr="00DB2C6B" w:rsidRDefault="00000000">
      <w:pPr>
        <w:spacing w:line="360" w:lineRule="auto"/>
        <w:ind w:firstLine="480"/>
        <w:jc w:val="left"/>
        <w:rPr>
          <w:sz w:val="24"/>
        </w:rPr>
      </w:pPr>
      <w:r w:rsidRPr="00DB2C6B">
        <w:rPr>
          <w:color w:val="000000"/>
          <w:sz w:val="24"/>
        </w:rPr>
        <w:t>名</w:t>
      </w:r>
      <w:r w:rsidRPr="00DB2C6B">
        <w:rPr>
          <w:color w:val="000000"/>
          <w:sz w:val="24"/>
        </w:rPr>
        <w:t xml:space="preserve">    </w:t>
      </w:r>
      <w:r w:rsidRPr="00DB2C6B">
        <w:rPr>
          <w:sz w:val="24"/>
        </w:rPr>
        <w:t>称：</w:t>
      </w:r>
      <w:r w:rsidRPr="00DB2C6B">
        <w:rPr>
          <w:rFonts w:hint="eastAsia"/>
          <w:sz w:val="24"/>
        </w:rPr>
        <w:t>南通市公安局</w:t>
      </w:r>
    </w:p>
    <w:p w14:paraId="245BCF5A" w14:textId="77777777" w:rsidR="00726A0F" w:rsidRPr="00DB2C6B" w:rsidRDefault="00000000">
      <w:pPr>
        <w:spacing w:line="360" w:lineRule="auto"/>
        <w:ind w:firstLine="480"/>
        <w:jc w:val="left"/>
        <w:rPr>
          <w:sz w:val="24"/>
        </w:rPr>
      </w:pPr>
      <w:r w:rsidRPr="00DB2C6B">
        <w:rPr>
          <w:sz w:val="24"/>
        </w:rPr>
        <w:t>联系方式：</w:t>
      </w:r>
      <w:r w:rsidRPr="00DB2C6B">
        <w:rPr>
          <w:rFonts w:hint="eastAsia"/>
          <w:sz w:val="24"/>
        </w:rPr>
        <w:t>仲警官（</w:t>
      </w:r>
      <w:r w:rsidRPr="00DB2C6B">
        <w:rPr>
          <w:sz w:val="24"/>
        </w:rPr>
        <w:t>0513-85022163</w:t>
      </w:r>
      <w:r w:rsidRPr="00DB2C6B">
        <w:rPr>
          <w:rFonts w:hint="eastAsia"/>
          <w:sz w:val="24"/>
        </w:rPr>
        <w:t>）</w:t>
      </w:r>
      <w:r w:rsidRPr="00DB2C6B">
        <w:rPr>
          <w:sz w:val="24"/>
        </w:rPr>
        <w:t xml:space="preserve"> </w:t>
      </w:r>
    </w:p>
    <w:p w14:paraId="712E790C"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2.采购代理机构信息</w:t>
      </w:r>
    </w:p>
    <w:p w14:paraId="1EE6BAE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名称：江苏新东方工程管理咨询有限公司</w:t>
      </w:r>
    </w:p>
    <w:p w14:paraId="149CAEA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地址：南通市崇川区外环东路12号2层南侧</w:t>
      </w:r>
    </w:p>
    <w:p w14:paraId="59E4C66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 xml:space="preserve">联系方式：孙先生 15906295903 吴先生 </w:t>
      </w:r>
      <w:r w:rsidRPr="00DB2C6B">
        <w:rPr>
          <w:rFonts w:ascii="宋体" w:hAnsi="宋体" w:cs="宋体"/>
          <w:sz w:val="24"/>
          <w:szCs w:val="24"/>
        </w:rPr>
        <w:t>13372097052</w:t>
      </w:r>
    </w:p>
    <w:p w14:paraId="389C7526" w14:textId="77777777" w:rsidR="00726A0F" w:rsidRPr="00DB2C6B" w:rsidRDefault="00000000">
      <w:pPr>
        <w:numPr>
          <w:ilvl w:val="0"/>
          <w:numId w:val="1"/>
        </w:numPr>
        <w:spacing w:line="360" w:lineRule="auto"/>
        <w:ind w:firstLine="480"/>
        <w:rPr>
          <w:rFonts w:ascii="宋体" w:hAnsi="宋体" w:cs="宋体" w:hint="eastAsia"/>
          <w:bCs/>
          <w:sz w:val="24"/>
          <w:szCs w:val="24"/>
        </w:rPr>
      </w:pPr>
      <w:r w:rsidRPr="00DB2C6B">
        <w:rPr>
          <w:rFonts w:ascii="宋体" w:hAnsi="宋体" w:cs="宋体" w:hint="eastAsia"/>
          <w:bCs/>
          <w:sz w:val="24"/>
          <w:szCs w:val="24"/>
        </w:rPr>
        <w:t>软件技术支持：0519-86722801。</w:t>
      </w:r>
    </w:p>
    <w:p w14:paraId="654705D3" w14:textId="77777777" w:rsidR="00726A0F" w:rsidRPr="00DB2C6B" w:rsidRDefault="00000000">
      <w:pPr>
        <w:spacing w:line="360" w:lineRule="auto"/>
        <w:ind w:firstLine="482"/>
        <w:jc w:val="right"/>
        <w:rPr>
          <w:rFonts w:ascii="宋体" w:hAnsi="宋体" w:cs="宋体" w:hint="eastAsia"/>
          <w:b/>
          <w:bCs/>
          <w:sz w:val="24"/>
          <w:szCs w:val="24"/>
        </w:rPr>
      </w:pPr>
      <w:r w:rsidRPr="00DB2C6B">
        <w:rPr>
          <w:rFonts w:ascii="宋体" w:hAnsi="宋体" w:cs="宋体" w:hint="eastAsia"/>
          <w:b/>
          <w:bCs/>
          <w:sz w:val="24"/>
          <w:szCs w:val="24"/>
        </w:rPr>
        <w:t>南通市公安局</w:t>
      </w:r>
    </w:p>
    <w:p w14:paraId="70B75361"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附件:</w:t>
      </w:r>
    </w:p>
    <w:p w14:paraId="4406A760"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1.竞争性磋商文件</w:t>
      </w:r>
    </w:p>
    <w:p w14:paraId="4E4FE085"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2.采购人信用承诺书</w:t>
      </w:r>
    </w:p>
    <w:p w14:paraId="69653591"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3.公平竞争审查二维码</w:t>
      </w:r>
    </w:p>
    <w:p w14:paraId="6AC4E10D"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4.“苏</w:t>
      </w:r>
      <w:proofErr w:type="gramStart"/>
      <w:r w:rsidRPr="00DB2C6B">
        <w:rPr>
          <w:rFonts w:ascii="宋体" w:eastAsia="宋体" w:hAnsi="宋体" w:cs="宋体" w:hint="eastAsia"/>
          <w:sz w:val="24"/>
          <w:szCs w:val="24"/>
        </w:rPr>
        <w:t>采云</w:t>
      </w:r>
      <w:proofErr w:type="gramEnd"/>
      <w:r w:rsidRPr="00DB2C6B">
        <w:rPr>
          <w:rFonts w:ascii="宋体" w:eastAsia="宋体" w:hAnsi="宋体" w:cs="宋体" w:hint="eastAsia"/>
          <w:sz w:val="24"/>
          <w:szCs w:val="24"/>
        </w:rPr>
        <w:t>”系统供应商操作手册</w:t>
      </w:r>
    </w:p>
    <w:p w14:paraId="1DFAA6B6" w14:textId="77777777" w:rsidR="00726A0F" w:rsidRPr="00DB2C6B" w:rsidRDefault="00000000">
      <w:pPr>
        <w:pStyle w:val="2"/>
        <w:spacing w:before="0" w:after="0" w:line="360" w:lineRule="auto"/>
        <w:ind w:firstLine="482"/>
        <w:rPr>
          <w:rFonts w:ascii="宋体" w:eastAsia="宋体" w:hAnsi="宋体" w:cs="宋体" w:hint="eastAsia"/>
          <w:sz w:val="24"/>
          <w:szCs w:val="24"/>
        </w:rPr>
      </w:pPr>
      <w:r w:rsidRPr="00DB2C6B">
        <w:rPr>
          <w:rFonts w:ascii="宋体" w:eastAsia="宋体" w:hAnsi="宋体" w:cs="宋体" w:hint="eastAsia"/>
          <w:sz w:val="24"/>
          <w:szCs w:val="24"/>
        </w:rPr>
        <w:t>5.办理</w:t>
      </w:r>
      <w:proofErr w:type="gramStart"/>
      <w:r w:rsidRPr="00DB2C6B">
        <w:rPr>
          <w:rFonts w:ascii="宋体" w:eastAsia="宋体" w:hAnsi="宋体" w:cs="宋体" w:hint="eastAsia"/>
          <w:sz w:val="24"/>
          <w:szCs w:val="24"/>
        </w:rPr>
        <w:t>政采贷</w:t>
      </w:r>
      <w:proofErr w:type="gramEnd"/>
      <w:r w:rsidRPr="00DB2C6B">
        <w:rPr>
          <w:rFonts w:ascii="宋体" w:eastAsia="宋体" w:hAnsi="宋体" w:cs="宋体" w:hint="eastAsia"/>
          <w:sz w:val="24"/>
          <w:szCs w:val="24"/>
        </w:rPr>
        <w:t xml:space="preserve">和履约保函（保险）告知函  </w:t>
      </w:r>
    </w:p>
    <w:p w14:paraId="33DA58AD" w14:textId="77777777" w:rsidR="00726A0F" w:rsidRPr="00DB2C6B" w:rsidRDefault="00726A0F"/>
    <w:p w14:paraId="5A88C667" w14:textId="77777777" w:rsidR="00726A0F" w:rsidRPr="00DB2C6B" w:rsidRDefault="00726A0F">
      <w:pPr>
        <w:spacing w:line="440" w:lineRule="exact"/>
        <w:ind w:firstLine="420"/>
        <w:rPr>
          <w:rFonts w:ascii="宋体" w:hAnsi="宋体" w:cs="宋体" w:hint="eastAsia"/>
          <w:bCs/>
          <w:szCs w:val="21"/>
        </w:rPr>
      </w:pPr>
    </w:p>
    <w:p w14:paraId="4C304A4A" w14:textId="77777777" w:rsidR="00726A0F" w:rsidRPr="00DB2C6B" w:rsidRDefault="00000000">
      <w:pPr>
        <w:pStyle w:val="1"/>
        <w:keepNext w:val="0"/>
        <w:keepLines w:val="0"/>
        <w:spacing w:before="0" w:after="0" w:line="800" w:lineRule="exact"/>
        <w:ind w:firstLine="883"/>
        <w:jc w:val="center"/>
        <w:rPr>
          <w:rFonts w:ascii="宋体" w:eastAsia="宋体" w:hAnsi="宋体" w:cs="宋体" w:hint="eastAsia"/>
          <w:sz w:val="32"/>
          <w:szCs w:val="32"/>
        </w:rPr>
      </w:pPr>
      <w:r w:rsidRPr="00DB2C6B">
        <w:rPr>
          <w:rFonts w:ascii="宋体" w:eastAsia="宋体" w:hAnsi="宋体" w:cs="宋体" w:hint="eastAsia"/>
          <w:szCs w:val="44"/>
        </w:rPr>
        <w:br w:type="page" w:clear="all"/>
      </w:r>
      <w:r w:rsidRPr="00DB2C6B">
        <w:rPr>
          <w:rFonts w:ascii="宋体" w:eastAsia="宋体" w:hAnsi="宋体" w:cs="宋体" w:hint="eastAsia"/>
          <w:sz w:val="32"/>
          <w:szCs w:val="32"/>
        </w:rPr>
        <w:lastRenderedPageBreak/>
        <w:t>第二章  供应商须知</w:t>
      </w:r>
    </w:p>
    <w:p w14:paraId="739ECFCC" w14:textId="77777777" w:rsidR="00726A0F" w:rsidRPr="00DB2C6B" w:rsidRDefault="00000000">
      <w:pPr>
        <w:keepNext/>
        <w:keepLines/>
        <w:spacing w:line="360" w:lineRule="auto"/>
        <w:ind w:firstLine="482"/>
        <w:outlineLvl w:val="2"/>
        <w:rPr>
          <w:rFonts w:ascii="宋体" w:hAnsi="宋体" w:cs="宋体" w:hint="eastAsia"/>
          <w:b/>
          <w:bCs/>
          <w:sz w:val="24"/>
          <w:szCs w:val="24"/>
        </w:rPr>
      </w:pPr>
      <w:bookmarkStart w:id="20" w:name="_Toc16938519"/>
      <w:bookmarkStart w:id="21" w:name="_Toc120614214"/>
      <w:bookmarkStart w:id="22" w:name="_Toc20823275"/>
      <w:bookmarkStart w:id="23" w:name="_Toc513029203"/>
      <w:bookmarkStart w:id="24" w:name="_Toc432763305"/>
      <w:r w:rsidRPr="00DB2C6B">
        <w:rPr>
          <w:rFonts w:ascii="宋体" w:hAnsi="宋体" w:cs="宋体" w:hint="eastAsia"/>
          <w:b/>
          <w:bCs/>
          <w:sz w:val="24"/>
          <w:szCs w:val="24"/>
        </w:rPr>
        <w:t>（一）总则</w:t>
      </w:r>
      <w:bookmarkEnd w:id="20"/>
      <w:bookmarkEnd w:id="21"/>
      <w:bookmarkEnd w:id="22"/>
      <w:bookmarkEnd w:id="23"/>
    </w:p>
    <w:p w14:paraId="2E96B9ED"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25" w:name="_Hlt16619475"/>
      <w:bookmarkStart w:id="26" w:name="_Toc458694821"/>
      <w:bookmarkStart w:id="27" w:name="_Toc513029204"/>
      <w:bookmarkStart w:id="28" w:name="_Toc20823276"/>
      <w:bookmarkStart w:id="29" w:name="_Toc16938520"/>
      <w:bookmarkEnd w:id="25"/>
      <w:r w:rsidRPr="00DB2C6B">
        <w:rPr>
          <w:rFonts w:ascii="宋体" w:hAnsi="宋体" w:cs="宋体" w:hint="eastAsia"/>
          <w:sz w:val="24"/>
          <w:szCs w:val="24"/>
        </w:rPr>
        <w:t>1</w:t>
      </w:r>
      <w:bookmarkEnd w:id="26"/>
      <w:r w:rsidRPr="00DB2C6B">
        <w:rPr>
          <w:rFonts w:ascii="宋体" w:hAnsi="宋体" w:cs="宋体" w:hint="eastAsia"/>
          <w:sz w:val="24"/>
          <w:szCs w:val="24"/>
        </w:rPr>
        <w:t>.采购方式</w:t>
      </w:r>
      <w:bookmarkEnd w:id="27"/>
      <w:bookmarkEnd w:id="28"/>
      <w:bookmarkEnd w:id="29"/>
    </w:p>
    <w:p w14:paraId="6767737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1.1 本次政府采购活动采取竞争性磋商(以下简称磋商)方式，本磋商文件仅适用于磋商公告中所述项目。</w:t>
      </w:r>
    </w:p>
    <w:p w14:paraId="06C5892E"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30" w:name="_Toc16938521"/>
      <w:bookmarkStart w:id="31" w:name="_Toc20823277"/>
      <w:bookmarkStart w:id="32" w:name="_Toc513029205"/>
      <w:r w:rsidRPr="00DB2C6B">
        <w:rPr>
          <w:rFonts w:ascii="宋体" w:hAnsi="宋体" w:cs="宋体" w:hint="eastAsia"/>
          <w:sz w:val="24"/>
          <w:szCs w:val="24"/>
        </w:rPr>
        <w:t>2.合格的</w:t>
      </w:r>
      <w:bookmarkEnd w:id="30"/>
      <w:bookmarkEnd w:id="31"/>
      <w:bookmarkEnd w:id="32"/>
      <w:r w:rsidRPr="00DB2C6B">
        <w:rPr>
          <w:rFonts w:ascii="宋体" w:hAnsi="宋体" w:cs="宋体" w:hint="eastAsia"/>
          <w:sz w:val="24"/>
          <w:szCs w:val="24"/>
        </w:rPr>
        <w:t>供应商</w:t>
      </w:r>
    </w:p>
    <w:p w14:paraId="632C613B"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2.1满足磋商公告中供应商的资格要求的规定。</w:t>
      </w:r>
    </w:p>
    <w:p w14:paraId="389B052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2.2 满足本磋商文件实质性要求和条件的规定。</w:t>
      </w:r>
    </w:p>
    <w:p w14:paraId="2E207DA9"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33" w:name="_Toc513029206"/>
      <w:bookmarkStart w:id="34" w:name="_Toc20823278"/>
      <w:bookmarkStart w:id="35" w:name="_Toc16938522"/>
      <w:r w:rsidRPr="00DB2C6B">
        <w:rPr>
          <w:rFonts w:ascii="宋体" w:hAnsi="宋体" w:cs="宋体" w:hint="eastAsia"/>
          <w:sz w:val="24"/>
          <w:szCs w:val="24"/>
        </w:rPr>
        <w:t>3.适用法律</w:t>
      </w:r>
      <w:bookmarkEnd w:id="33"/>
      <w:bookmarkEnd w:id="34"/>
      <w:bookmarkEnd w:id="35"/>
    </w:p>
    <w:p w14:paraId="2F81787D"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3.1 本次磋商及由此产生的合同受中华人民共和国有关的法律法规制约和保护。</w:t>
      </w:r>
    </w:p>
    <w:p w14:paraId="14F820D0"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36" w:name="_Toc513029207"/>
      <w:bookmarkStart w:id="37" w:name="_Toc20823279"/>
      <w:bookmarkStart w:id="38" w:name="_Toc16938523"/>
      <w:bookmarkStart w:id="39" w:name="_Toc462564067"/>
      <w:r w:rsidRPr="00DB2C6B">
        <w:rPr>
          <w:rFonts w:ascii="宋体" w:hAnsi="宋体" w:cs="宋体" w:hint="eastAsia"/>
          <w:sz w:val="24"/>
          <w:szCs w:val="24"/>
        </w:rPr>
        <w:t>4.磋商费用</w:t>
      </w:r>
      <w:bookmarkEnd w:id="36"/>
      <w:bookmarkEnd w:id="37"/>
      <w:bookmarkEnd w:id="38"/>
      <w:bookmarkEnd w:id="39"/>
    </w:p>
    <w:p w14:paraId="0E0F976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4.1 供应商应自行承担所有与参加磋商有关的费用，无论磋商过程中的做法和结果如何，采购人及代理机构在任何情况下均无义务和责任承担这些费用。</w:t>
      </w:r>
    </w:p>
    <w:p w14:paraId="072FAA47" w14:textId="77777777" w:rsidR="00726A0F" w:rsidRPr="00DB2C6B" w:rsidRDefault="00000000">
      <w:pPr>
        <w:spacing w:line="360" w:lineRule="auto"/>
        <w:ind w:firstLine="480"/>
        <w:jc w:val="left"/>
        <w:rPr>
          <w:color w:val="000000"/>
          <w:sz w:val="24"/>
        </w:rPr>
      </w:pPr>
      <w:r w:rsidRPr="00DB2C6B">
        <w:rPr>
          <w:rFonts w:ascii="宋体" w:hAnsi="宋体" w:cs="宋体" w:hint="eastAsia"/>
          <w:sz w:val="24"/>
          <w:szCs w:val="24"/>
        </w:rPr>
        <w:t>4.2</w:t>
      </w:r>
      <w:r w:rsidRPr="00DB2C6B">
        <w:rPr>
          <w:rFonts w:hint="eastAsia"/>
          <w:color w:val="000000"/>
          <w:sz w:val="24"/>
        </w:rPr>
        <w:t>本项目采购代理费（</w:t>
      </w:r>
      <w:proofErr w:type="gramStart"/>
      <w:r w:rsidRPr="00DB2C6B">
        <w:rPr>
          <w:rFonts w:hint="eastAsia"/>
          <w:color w:val="000000"/>
          <w:sz w:val="24"/>
        </w:rPr>
        <w:t>按发改价格</w:t>
      </w:r>
      <w:proofErr w:type="gramEnd"/>
      <w:r w:rsidRPr="00DB2C6B">
        <w:rPr>
          <w:rFonts w:hint="eastAsia"/>
          <w:color w:val="000000"/>
          <w:sz w:val="24"/>
        </w:rPr>
        <w:t>【</w:t>
      </w:r>
      <w:r w:rsidRPr="00DB2C6B">
        <w:rPr>
          <w:rFonts w:hint="eastAsia"/>
          <w:color w:val="000000"/>
          <w:sz w:val="24"/>
        </w:rPr>
        <w:t>2011</w:t>
      </w:r>
      <w:r w:rsidRPr="00DB2C6B">
        <w:rPr>
          <w:rFonts w:hint="eastAsia"/>
          <w:color w:val="000000"/>
          <w:sz w:val="24"/>
        </w:rPr>
        <w:t>】</w:t>
      </w:r>
      <w:r w:rsidRPr="00DB2C6B">
        <w:rPr>
          <w:rFonts w:hint="eastAsia"/>
          <w:color w:val="000000"/>
          <w:sz w:val="24"/>
        </w:rPr>
        <w:t>534</w:t>
      </w:r>
      <w:r w:rsidRPr="00DB2C6B">
        <w:rPr>
          <w:rFonts w:hint="eastAsia"/>
          <w:color w:val="000000"/>
          <w:sz w:val="24"/>
        </w:rPr>
        <w:t>号的标准</w:t>
      </w:r>
      <w:r w:rsidRPr="00DB2C6B">
        <w:rPr>
          <w:rFonts w:hint="eastAsia"/>
          <w:color w:val="000000"/>
          <w:sz w:val="24"/>
        </w:rPr>
        <w:t>*50%</w:t>
      </w:r>
      <w:r w:rsidRPr="00DB2C6B">
        <w:rPr>
          <w:rFonts w:hint="eastAsia"/>
          <w:color w:val="000000"/>
          <w:sz w:val="24"/>
        </w:rPr>
        <w:t>计算，但最低为</w:t>
      </w:r>
      <w:r w:rsidRPr="00DB2C6B">
        <w:rPr>
          <w:rFonts w:hint="eastAsia"/>
          <w:color w:val="000000"/>
          <w:sz w:val="24"/>
        </w:rPr>
        <w:t>2000.00</w:t>
      </w:r>
      <w:r w:rsidRPr="00DB2C6B">
        <w:rPr>
          <w:rFonts w:hint="eastAsia"/>
          <w:color w:val="000000"/>
          <w:sz w:val="24"/>
        </w:rPr>
        <w:t>元）</w:t>
      </w:r>
      <w:proofErr w:type="gramStart"/>
      <w:r w:rsidRPr="00DB2C6B">
        <w:rPr>
          <w:rFonts w:hint="eastAsia"/>
          <w:color w:val="000000"/>
          <w:sz w:val="24"/>
        </w:rPr>
        <w:t>由成交</w:t>
      </w:r>
      <w:proofErr w:type="gramEnd"/>
      <w:r w:rsidRPr="00DB2C6B">
        <w:rPr>
          <w:rFonts w:hint="eastAsia"/>
          <w:color w:val="000000"/>
          <w:sz w:val="24"/>
        </w:rPr>
        <w:t>供应商承担，请参加磋商的供应商在成本中自行考虑。上述费用领取成交通知书前，向代理公司一次性缴清。</w:t>
      </w:r>
    </w:p>
    <w:p w14:paraId="4AA41C31" w14:textId="77777777" w:rsidR="00726A0F" w:rsidRPr="00DB2C6B" w:rsidRDefault="00000000">
      <w:pPr>
        <w:spacing w:line="360" w:lineRule="auto"/>
        <w:ind w:firstLine="480"/>
        <w:jc w:val="left"/>
        <w:rPr>
          <w:color w:val="000000"/>
          <w:sz w:val="24"/>
        </w:rPr>
      </w:pPr>
      <w:r w:rsidRPr="00DB2C6B">
        <w:rPr>
          <w:rFonts w:hint="eastAsia"/>
          <w:color w:val="000000"/>
          <w:sz w:val="24"/>
        </w:rPr>
        <w:t>4.3</w:t>
      </w:r>
      <w:r w:rsidRPr="00DB2C6B">
        <w:rPr>
          <w:rFonts w:hint="eastAsia"/>
          <w:color w:val="000000"/>
          <w:sz w:val="24"/>
        </w:rPr>
        <w:t>代理费等费用定标后由中标候选人支付给代理机构。因中标</w:t>
      </w:r>
      <w:proofErr w:type="gramStart"/>
      <w:r w:rsidRPr="00DB2C6B">
        <w:rPr>
          <w:rFonts w:hint="eastAsia"/>
          <w:color w:val="000000"/>
          <w:sz w:val="24"/>
        </w:rPr>
        <w:t>人原因</w:t>
      </w:r>
      <w:proofErr w:type="gramEnd"/>
      <w:r w:rsidRPr="00DB2C6B">
        <w:rPr>
          <w:rFonts w:hint="eastAsia"/>
          <w:color w:val="000000"/>
          <w:sz w:val="24"/>
        </w:rPr>
        <w:t>导致中标结果变更或取消中标资格等，代理费不予退还。</w:t>
      </w:r>
    </w:p>
    <w:p w14:paraId="14DA58B3" w14:textId="77777777" w:rsidR="00726A0F" w:rsidRPr="00DB2C6B" w:rsidRDefault="00000000">
      <w:pPr>
        <w:spacing w:line="360" w:lineRule="auto"/>
        <w:ind w:firstLine="480"/>
        <w:jc w:val="left"/>
        <w:rPr>
          <w:rFonts w:ascii="宋体" w:hAnsi="宋体" w:cs="宋体" w:hint="eastAsia"/>
          <w:sz w:val="24"/>
          <w:szCs w:val="24"/>
        </w:rPr>
      </w:pPr>
      <w:r w:rsidRPr="00DB2C6B">
        <w:rPr>
          <w:rFonts w:ascii="宋体" w:hAnsi="宋体" w:cs="宋体" w:hint="eastAsia"/>
          <w:sz w:val="24"/>
          <w:szCs w:val="24"/>
        </w:rPr>
        <w:t>5.磋商文件的约束力</w:t>
      </w:r>
    </w:p>
    <w:p w14:paraId="178976CA"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5.1</w:t>
      </w:r>
      <w:r w:rsidRPr="00DB2C6B">
        <w:rPr>
          <w:rFonts w:ascii="宋体" w:hAnsi="宋体" w:cs="宋体" w:hint="eastAsia"/>
          <w:sz w:val="24"/>
          <w:szCs w:val="24"/>
        </w:rPr>
        <w:t>供应商一旦参加本项目采购活动，即被认为接受了本磋商文件的规定和约束。</w:t>
      </w:r>
    </w:p>
    <w:p w14:paraId="0F9ED9DC" w14:textId="77777777" w:rsidR="00726A0F" w:rsidRPr="00DB2C6B" w:rsidRDefault="00000000">
      <w:pPr>
        <w:keepNext/>
        <w:spacing w:line="360" w:lineRule="auto"/>
        <w:ind w:firstLine="480"/>
        <w:outlineLvl w:val="3"/>
        <w:rPr>
          <w:rFonts w:ascii="宋体" w:hAnsi="宋体" w:cs="宋体" w:hint="eastAsia"/>
          <w:sz w:val="24"/>
          <w:szCs w:val="24"/>
        </w:rPr>
      </w:pPr>
      <w:r w:rsidRPr="00DB2C6B">
        <w:rPr>
          <w:rFonts w:ascii="宋体" w:hAnsi="宋体" w:cs="宋体" w:hint="eastAsia"/>
          <w:sz w:val="24"/>
          <w:szCs w:val="24"/>
        </w:rPr>
        <w:t>6.磋商文件的解释</w:t>
      </w:r>
    </w:p>
    <w:p w14:paraId="5C18826B"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6.1</w:t>
      </w:r>
      <w:r w:rsidRPr="00DB2C6B">
        <w:rPr>
          <w:rFonts w:ascii="宋体" w:hAnsi="宋体" w:cs="宋体" w:hint="eastAsia"/>
          <w:sz w:val="24"/>
          <w:szCs w:val="24"/>
        </w:rPr>
        <w:t>磋商文件需求部分（供应商资格要求、项目需求、商务技术评分标准）由采购人解释，其它部分由采购代理机构解释。</w:t>
      </w:r>
    </w:p>
    <w:p w14:paraId="3350373C" w14:textId="77777777" w:rsidR="00726A0F" w:rsidRPr="00DB2C6B" w:rsidRDefault="00000000">
      <w:pPr>
        <w:keepNext/>
        <w:keepLines/>
        <w:spacing w:line="360" w:lineRule="auto"/>
        <w:ind w:firstLine="482"/>
        <w:outlineLvl w:val="2"/>
        <w:rPr>
          <w:rFonts w:ascii="宋体" w:hAnsi="宋体" w:cs="宋体" w:hint="eastAsia"/>
          <w:b/>
          <w:bCs/>
          <w:sz w:val="24"/>
          <w:szCs w:val="24"/>
        </w:rPr>
      </w:pPr>
      <w:bookmarkStart w:id="40" w:name="_Toc20823281"/>
      <w:bookmarkStart w:id="41" w:name="_Toc16938525"/>
      <w:bookmarkStart w:id="42" w:name="_Toc513029209"/>
      <w:bookmarkStart w:id="43" w:name="_Toc120614215"/>
      <w:r w:rsidRPr="00DB2C6B">
        <w:rPr>
          <w:rFonts w:ascii="宋体" w:hAnsi="宋体" w:cs="宋体" w:hint="eastAsia"/>
          <w:b/>
          <w:bCs/>
          <w:sz w:val="24"/>
          <w:szCs w:val="24"/>
        </w:rPr>
        <w:t>（二）磋商文件</w:t>
      </w:r>
      <w:bookmarkEnd w:id="40"/>
      <w:bookmarkEnd w:id="41"/>
      <w:bookmarkEnd w:id="42"/>
      <w:bookmarkEnd w:id="43"/>
    </w:p>
    <w:p w14:paraId="2763D602"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44" w:name="_Toc16938526"/>
      <w:bookmarkStart w:id="45" w:name="_Toc513029210"/>
      <w:bookmarkStart w:id="46" w:name="_Toc20823282"/>
      <w:r w:rsidRPr="00DB2C6B">
        <w:rPr>
          <w:rFonts w:ascii="宋体" w:hAnsi="宋体" w:cs="宋体" w:hint="eastAsia"/>
          <w:sz w:val="24"/>
          <w:szCs w:val="24"/>
        </w:rPr>
        <w:t>1.磋商文件构成</w:t>
      </w:r>
      <w:bookmarkEnd w:id="44"/>
      <w:bookmarkEnd w:id="45"/>
      <w:bookmarkEnd w:id="46"/>
    </w:p>
    <w:p w14:paraId="3C15E31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1.1</w:t>
      </w:r>
      <w:r w:rsidRPr="00DB2C6B">
        <w:rPr>
          <w:rFonts w:ascii="宋体" w:hAnsi="宋体" w:cs="宋体" w:hint="eastAsia"/>
          <w:sz w:val="24"/>
          <w:szCs w:val="24"/>
        </w:rPr>
        <w:t xml:space="preserve"> 磋商文件由以下部分组成：</w:t>
      </w:r>
    </w:p>
    <w:p w14:paraId="2EB4E2E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（1）磋商邀请</w:t>
      </w:r>
    </w:p>
    <w:p w14:paraId="6C72C9E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（2）供应商须知</w:t>
      </w:r>
    </w:p>
    <w:p w14:paraId="0AB8B66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（3）项目需求</w:t>
      </w:r>
    </w:p>
    <w:p w14:paraId="6B396CB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（4）评审方法和评审标准</w:t>
      </w:r>
    </w:p>
    <w:p w14:paraId="150BD11E"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lastRenderedPageBreak/>
        <w:t>（5）响应文件组成</w:t>
      </w:r>
    </w:p>
    <w:p w14:paraId="0162277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请仔细检查磋商文件是否齐全，如有</w:t>
      </w:r>
      <w:proofErr w:type="gramStart"/>
      <w:r w:rsidRPr="00DB2C6B">
        <w:rPr>
          <w:rFonts w:ascii="宋体" w:hAnsi="宋体" w:cs="宋体" w:hint="eastAsia"/>
          <w:sz w:val="24"/>
          <w:szCs w:val="24"/>
        </w:rPr>
        <w:t>缺漏请</w:t>
      </w:r>
      <w:proofErr w:type="gramEnd"/>
      <w:r w:rsidRPr="00DB2C6B">
        <w:rPr>
          <w:rFonts w:ascii="宋体" w:hAnsi="宋体" w:cs="宋体" w:hint="eastAsia"/>
          <w:sz w:val="24"/>
          <w:szCs w:val="24"/>
        </w:rPr>
        <w:t>立即与</w:t>
      </w:r>
      <w:r w:rsidRPr="00DB2C6B">
        <w:rPr>
          <w:rFonts w:ascii="宋体" w:hAnsi="宋体" w:cs="宋体" w:hint="eastAsia"/>
          <w:bCs/>
          <w:sz w:val="24"/>
          <w:szCs w:val="24"/>
        </w:rPr>
        <w:t>采购人或采购代理机构</w:t>
      </w:r>
      <w:r w:rsidRPr="00DB2C6B">
        <w:rPr>
          <w:rFonts w:ascii="宋体" w:hAnsi="宋体" w:cs="宋体" w:hint="eastAsia"/>
          <w:sz w:val="24"/>
          <w:szCs w:val="24"/>
        </w:rPr>
        <w:t>联系解决。</w:t>
      </w:r>
    </w:p>
    <w:p w14:paraId="2D90E99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1.2</w:t>
      </w:r>
      <w:r w:rsidRPr="00DB2C6B">
        <w:rPr>
          <w:rFonts w:ascii="宋体" w:hAnsi="宋体" w:cs="宋体" w:hint="eastAsia"/>
          <w:sz w:val="24"/>
          <w:szCs w:val="24"/>
        </w:rPr>
        <w:t>供应商应认真</w:t>
      </w:r>
      <w:proofErr w:type="gramStart"/>
      <w:r w:rsidRPr="00DB2C6B">
        <w:rPr>
          <w:rFonts w:ascii="宋体" w:hAnsi="宋体" w:cs="宋体" w:hint="eastAsia"/>
          <w:sz w:val="24"/>
          <w:szCs w:val="24"/>
        </w:rPr>
        <w:t>阅读磋商</w:t>
      </w:r>
      <w:proofErr w:type="gramEnd"/>
      <w:r w:rsidRPr="00DB2C6B">
        <w:rPr>
          <w:rFonts w:ascii="宋体" w:hAnsi="宋体" w:cs="宋体" w:hint="eastAsia"/>
          <w:sz w:val="24"/>
          <w:szCs w:val="24"/>
        </w:rPr>
        <w:t>文件中所有的事项、格式、条款和规范等要求。按磋商文件要求和规定编制响应文件，并保证所提供的全部资料的真实性，以使其响应文件对磋商文件</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实质性响应，否则其风险由供应商自行承担。</w:t>
      </w:r>
    </w:p>
    <w:p w14:paraId="2B5DBB71"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47" w:name="_Toc513029211"/>
      <w:bookmarkStart w:id="48" w:name="_Toc16938527"/>
      <w:bookmarkStart w:id="49" w:name="_Toc462564070"/>
      <w:bookmarkStart w:id="50" w:name="_Toc20823283"/>
      <w:r w:rsidRPr="00DB2C6B">
        <w:rPr>
          <w:rFonts w:ascii="宋体" w:hAnsi="宋体" w:cs="宋体" w:hint="eastAsia"/>
          <w:sz w:val="24"/>
          <w:szCs w:val="24"/>
        </w:rPr>
        <w:t>2.磋商文件的澄清</w:t>
      </w:r>
      <w:bookmarkEnd w:id="47"/>
      <w:bookmarkEnd w:id="48"/>
      <w:bookmarkEnd w:id="49"/>
      <w:bookmarkEnd w:id="50"/>
    </w:p>
    <w:p w14:paraId="45ECB9E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2.1</w:t>
      </w:r>
      <w:r w:rsidRPr="00DB2C6B">
        <w:rPr>
          <w:rFonts w:ascii="宋体" w:hAnsi="宋体" w:cs="宋体" w:hint="eastAsia"/>
          <w:sz w:val="24"/>
          <w:szCs w:val="24"/>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14:paraId="25A3A41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2.2</w:t>
      </w:r>
      <w:r w:rsidRPr="00DB2C6B">
        <w:rPr>
          <w:rFonts w:ascii="宋体" w:hAnsi="宋体" w:cs="宋体" w:hint="eastAsia"/>
          <w:bCs/>
          <w:sz w:val="24"/>
          <w:szCs w:val="24"/>
        </w:rPr>
        <w:t>采购人</w:t>
      </w:r>
      <w:r w:rsidRPr="00DB2C6B">
        <w:rPr>
          <w:rFonts w:ascii="宋体" w:hAnsi="宋体" w:cs="宋体" w:hint="eastAsia"/>
          <w:sz w:val="24"/>
          <w:szCs w:val="24"/>
        </w:rPr>
        <w:t>可以视采购项目的具体情况，组织供应商进行现场考察或</w:t>
      </w:r>
      <w:proofErr w:type="gramStart"/>
      <w:r w:rsidRPr="00DB2C6B">
        <w:rPr>
          <w:rFonts w:ascii="宋体" w:hAnsi="宋体" w:cs="宋体" w:hint="eastAsia"/>
          <w:sz w:val="24"/>
          <w:szCs w:val="24"/>
        </w:rPr>
        <w:t>召开磋商</w:t>
      </w:r>
      <w:proofErr w:type="gramEnd"/>
      <w:r w:rsidRPr="00DB2C6B">
        <w:rPr>
          <w:rFonts w:ascii="宋体" w:hAnsi="宋体" w:cs="宋体" w:hint="eastAsia"/>
          <w:sz w:val="24"/>
          <w:szCs w:val="24"/>
        </w:rPr>
        <w:t>前答疑会，但不单独或分别组织只有一个供应商参加的现场考察和答疑会。</w:t>
      </w:r>
    </w:p>
    <w:p w14:paraId="11DA3908"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51" w:name="_Toc20823284"/>
      <w:bookmarkStart w:id="52" w:name="_Toc16938528"/>
      <w:bookmarkStart w:id="53" w:name="_Toc513029212"/>
      <w:bookmarkStart w:id="54" w:name="_Toc462564071"/>
      <w:r w:rsidRPr="00DB2C6B">
        <w:rPr>
          <w:rFonts w:ascii="宋体" w:hAnsi="宋体" w:cs="宋体" w:hint="eastAsia"/>
          <w:sz w:val="24"/>
          <w:szCs w:val="24"/>
        </w:rPr>
        <w:t>3.磋商文件的修改</w:t>
      </w:r>
      <w:bookmarkEnd w:id="51"/>
      <w:bookmarkEnd w:id="52"/>
      <w:bookmarkEnd w:id="53"/>
      <w:bookmarkEnd w:id="54"/>
    </w:p>
    <w:p w14:paraId="7BCAB05C"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3.1 在响应文件提交截止时间前，采购人或采购代理机构可以对磋商文件进行修改</w:t>
      </w:r>
      <w:r w:rsidRPr="00DB2C6B">
        <w:rPr>
          <w:rFonts w:ascii="宋体" w:hAnsi="宋体" w:cs="宋体" w:hint="eastAsia"/>
          <w:sz w:val="24"/>
          <w:szCs w:val="24"/>
        </w:rPr>
        <w:t>, 澄清或者修改的内容作为磋商文件的组成部分。</w:t>
      </w:r>
    </w:p>
    <w:p w14:paraId="29DCAC10"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3.2 采购人或采购代理机构有权按照法定的要求推迟响应文件提交截止日期和磋商日期。</w:t>
      </w:r>
    </w:p>
    <w:p w14:paraId="11C1B85C"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3.3 磋商文件的修改将在江苏政府采购网公布，补充文件将作为磋商文件的组成部分，并对供应商具有约束力</w:t>
      </w:r>
      <w:r w:rsidRPr="00DB2C6B">
        <w:rPr>
          <w:rFonts w:ascii="宋体" w:hAnsi="宋体" w:cs="宋体" w:hint="eastAsia"/>
          <w:sz w:val="24"/>
          <w:szCs w:val="24"/>
        </w:rPr>
        <w:t>。</w:t>
      </w:r>
    </w:p>
    <w:p w14:paraId="4FCA4D08" w14:textId="77777777" w:rsidR="00726A0F" w:rsidRPr="00DB2C6B" w:rsidRDefault="00000000">
      <w:pPr>
        <w:spacing w:line="360" w:lineRule="auto"/>
        <w:ind w:firstLine="482"/>
        <w:rPr>
          <w:rFonts w:ascii="宋体" w:hAnsi="宋体" w:cs="宋体" w:hint="eastAsia"/>
          <w:b/>
          <w:bCs/>
          <w:sz w:val="24"/>
          <w:szCs w:val="24"/>
          <w:u w:val="single"/>
        </w:rPr>
      </w:pPr>
      <w:r w:rsidRPr="00DB2C6B">
        <w:rPr>
          <w:rFonts w:ascii="宋体" w:hAnsi="宋体" w:cs="宋体" w:hint="eastAsia"/>
          <w:b/>
          <w:bCs/>
          <w:sz w:val="24"/>
          <w:szCs w:val="24"/>
          <w:u w:val="single"/>
        </w:rPr>
        <w:t>4.在投标响应截止日期前，采购单位对采购文件进行澄清或者修改的，通过“苏</w:t>
      </w:r>
      <w:proofErr w:type="gramStart"/>
      <w:r w:rsidRPr="00DB2C6B">
        <w:rPr>
          <w:rFonts w:ascii="宋体" w:hAnsi="宋体" w:cs="宋体" w:hint="eastAsia"/>
          <w:b/>
          <w:bCs/>
          <w:sz w:val="24"/>
          <w:szCs w:val="24"/>
          <w:u w:val="single"/>
        </w:rPr>
        <w:t>采云</w:t>
      </w:r>
      <w:proofErr w:type="gramEnd"/>
      <w:r w:rsidRPr="00DB2C6B">
        <w:rPr>
          <w:rFonts w:ascii="宋体" w:hAnsi="宋体" w:cs="宋体" w:hint="eastAsia"/>
          <w:b/>
          <w:bCs/>
          <w:sz w:val="24"/>
          <w:szCs w:val="24"/>
          <w:u w:val="single"/>
        </w:rPr>
        <w:t>”系统发布澄清公告或者修改的内容。澄清或者修改的内容以所发布的本项目的“更正（澄清）公告”的形式通知所有获取采购文件的潜在供应商。发布本项目的“更正（澄清）公告”后采购代理机构已尽通知义务。敬请各潜在供应</w:t>
      </w:r>
      <w:proofErr w:type="gramStart"/>
      <w:r w:rsidRPr="00DB2C6B">
        <w:rPr>
          <w:rFonts w:ascii="宋体" w:hAnsi="宋体" w:cs="宋体" w:hint="eastAsia"/>
          <w:b/>
          <w:bCs/>
          <w:sz w:val="24"/>
          <w:szCs w:val="24"/>
          <w:u w:val="single"/>
        </w:rPr>
        <w:t>商关注</w:t>
      </w:r>
      <w:proofErr w:type="gramEnd"/>
      <w:r w:rsidRPr="00DB2C6B">
        <w:rPr>
          <w:rFonts w:ascii="宋体" w:hAnsi="宋体" w:cs="宋体" w:hint="eastAsia"/>
          <w:b/>
          <w:bCs/>
          <w:sz w:val="24"/>
          <w:szCs w:val="24"/>
          <w:u w:val="single"/>
        </w:rPr>
        <w:t>本项目的“更正（澄清）公告”，并通过“苏</w:t>
      </w:r>
      <w:proofErr w:type="gramStart"/>
      <w:r w:rsidRPr="00DB2C6B">
        <w:rPr>
          <w:rFonts w:ascii="宋体" w:hAnsi="宋体" w:cs="宋体" w:hint="eastAsia"/>
          <w:b/>
          <w:bCs/>
          <w:sz w:val="24"/>
          <w:szCs w:val="24"/>
          <w:u w:val="single"/>
        </w:rPr>
        <w:t>采云</w:t>
      </w:r>
      <w:proofErr w:type="gramEnd"/>
      <w:r w:rsidRPr="00DB2C6B">
        <w:rPr>
          <w:rFonts w:ascii="宋体" w:hAnsi="宋体" w:cs="宋体" w:hint="eastAsia"/>
          <w:b/>
          <w:bCs/>
          <w:sz w:val="24"/>
          <w:szCs w:val="24"/>
          <w:u w:val="single"/>
        </w:rPr>
        <w:t>”系统重新下载更正（澄清）后的采购文件（后缀名为“.</w:t>
      </w:r>
      <w:proofErr w:type="spellStart"/>
      <w:r w:rsidRPr="00DB2C6B">
        <w:rPr>
          <w:rFonts w:ascii="宋体" w:hAnsi="宋体" w:cs="宋体" w:hint="eastAsia"/>
          <w:b/>
          <w:bCs/>
          <w:sz w:val="24"/>
          <w:szCs w:val="24"/>
          <w:u w:val="single"/>
        </w:rPr>
        <w:t>kedt</w:t>
      </w:r>
      <w:proofErr w:type="spellEnd"/>
      <w:r w:rsidRPr="00DB2C6B">
        <w:rPr>
          <w:rFonts w:ascii="宋体" w:hAnsi="宋体" w:cs="宋体" w:hint="eastAsia"/>
          <w:b/>
          <w:bCs/>
          <w:sz w:val="24"/>
          <w:szCs w:val="24"/>
          <w:u w:val="single"/>
        </w:rPr>
        <w:t>”），离线编制响应文件，否则，将自行承担相应的风险。</w:t>
      </w:r>
    </w:p>
    <w:p w14:paraId="1EF9FAC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5.供应商对采购人提供的采购文件所做出的推论、解释和结论，采购人概不负责。供应商由于对采购文件的任何推论和误解以及采购人对有关问题的口头解释所造成的后果，均由各潜在供应商自负。</w:t>
      </w:r>
    </w:p>
    <w:p w14:paraId="771794F0" w14:textId="77777777" w:rsidR="00726A0F" w:rsidRPr="00DB2C6B" w:rsidRDefault="00000000">
      <w:pPr>
        <w:keepNext/>
        <w:keepLines/>
        <w:spacing w:line="360" w:lineRule="auto"/>
        <w:ind w:firstLine="482"/>
        <w:outlineLvl w:val="2"/>
        <w:rPr>
          <w:rFonts w:ascii="宋体" w:hAnsi="宋体" w:cs="宋体" w:hint="eastAsia"/>
          <w:b/>
          <w:bCs/>
          <w:sz w:val="24"/>
          <w:szCs w:val="24"/>
        </w:rPr>
      </w:pPr>
      <w:bookmarkStart w:id="55" w:name="_Toc16938529"/>
      <w:bookmarkStart w:id="56" w:name="_Toc120614216"/>
      <w:bookmarkStart w:id="57" w:name="_Toc20823285"/>
      <w:bookmarkStart w:id="58" w:name="_Toc462564072"/>
      <w:bookmarkStart w:id="59" w:name="_Toc513029213"/>
      <w:r w:rsidRPr="00DB2C6B">
        <w:rPr>
          <w:rFonts w:ascii="宋体" w:hAnsi="宋体" w:cs="宋体" w:hint="eastAsia"/>
          <w:b/>
          <w:bCs/>
          <w:sz w:val="24"/>
          <w:szCs w:val="24"/>
        </w:rPr>
        <w:t>（三）响应文件的编制</w:t>
      </w:r>
      <w:bookmarkEnd w:id="55"/>
      <w:bookmarkEnd w:id="56"/>
      <w:bookmarkEnd w:id="57"/>
      <w:bookmarkEnd w:id="58"/>
      <w:bookmarkEnd w:id="59"/>
    </w:p>
    <w:p w14:paraId="5EB9AECD" w14:textId="77777777" w:rsidR="00726A0F" w:rsidRPr="00DB2C6B" w:rsidRDefault="00000000">
      <w:pPr>
        <w:keepNext/>
        <w:spacing w:line="360" w:lineRule="auto"/>
        <w:ind w:firstLine="480"/>
        <w:outlineLvl w:val="3"/>
        <w:rPr>
          <w:rFonts w:ascii="宋体" w:hAnsi="宋体" w:cs="宋体" w:hint="eastAsia"/>
          <w:bCs/>
          <w:sz w:val="24"/>
          <w:szCs w:val="24"/>
        </w:rPr>
      </w:pPr>
      <w:bookmarkStart w:id="60" w:name="_Toc16938530"/>
      <w:bookmarkStart w:id="61" w:name="_Toc462564073"/>
      <w:bookmarkStart w:id="62" w:name="_Toc20823286"/>
      <w:bookmarkStart w:id="63" w:name="_Toc513029214"/>
      <w:r w:rsidRPr="00DB2C6B">
        <w:rPr>
          <w:rFonts w:ascii="宋体" w:hAnsi="宋体" w:cs="宋体" w:hint="eastAsia"/>
          <w:sz w:val="24"/>
          <w:szCs w:val="24"/>
        </w:rPr>
        <w:t>1.响应文件的语言及度量衡单位</w:t>
      </w:r>
      <w:bookmarkEnd w:id="60"/>
      <w:bookmarkEnd w:id="61"/>
      <w:bookmarkEnd w:id="62"/>
      <w:bookmarkEnd w:id="63"/>
    </w:p>
    <w:p w14:paraId="1473D2CE"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1.1供应商提交的响应文件以及供应商与采购人或采购代理机构就有关磋商的所有</w:t>
      </w:r>
      <w:r w:rsidRPr="00DB2C6B">
        <w:rPr>
          <w:rFonts w:ascii="宋体" w:hAnsi="宋体" w:cs="宋体" w:hint="eastAsia"/>
          <w:bCs/>
          <w:sz w:val="24"/>
          <w:szCs w:val="24"/>
        </w:rPr>
        <w:lastRenderedPageBreak/>
        <w:t>来往通知、函件和文件均应使用简体中文。</w:t>
      </w:r>
    </w:p>
    <w:p w14:paraId="3A6AE4A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1.2 除技术性能另有规定外，响应文件所使用的度量衡单位，均须采用国家法定计量单位</w:t>
      </w:r>
      <w:r w:rsidRPr="00DB2C6B">
        <w:rPr>
          <w:rFonts w:ascii="宋体" w:hAnsi="宋体" w:cs="宋体" w:hint="eastAsia"/>
          <w:sz w:val="24"/>
          <w:szCs w:val="24"/>
        </w:rPr>
        <w:t>。</w:t>
      </w:r>
    </w:p>
    <w:p w14:paraId="31D1CC61"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64" w:name="_Toc462564074"/>
      <w:bookmarkStart w:id="65" w:name="_Toc20823287"/>
      <w:bookmarkStart w:id="66" w:name="_Toc16938531"/>
      <w:bookmarkStart w:id="67" w:name="_Toc513029215"/>
      <w:r w:rsidRPr="00DB2C6B">
        <w:rPr>
          <w:rFonts w:ascii="宋体" w:hAnsi="宋体" w:cs="宋体" w:hint="eastAsia"/>
          <w:sz w:val="24"/>
          <w:szCs w:val="24"/>
        </w:rPr>
        <w:t>2.响应文件构成</w:t>
      </w:r>
      <w:bookmarkEnd w:id="64"/>
      <w:bookmarkEnd w:id="65"/>
      <w:bookmarkEnd w:id="66"/>
      <w:bookmarkEnd w:id="67"/>
    </w:p>
    <w:p w14:paraId="589A818C"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2.1 供应商编写的响应文件应包括资格审查文件、商务技术响应文件、报价响应文件。供应商按“第七章 响应文件组成”要求编写响应文件</w:t>
      </w:r>
      <w:r w:rsidRPr="00DB2C6B">
        <w:rPr>
          <w:rFonts w:ascii="宋体" w:hAnsi="宋体" w:cs="宋体" w:hint="eastAsia"/>
          <w:sz w:val="24"/>
          <w:szCs w:val="24"/>
        </w:rPr>
        <w:t>。</w:t>
      </w:r>
    </w:p>
    <w:p w14:paraId="3A68CFAC"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68" w:name="_Hlt26670360"/>
      <w:bookmarkStart w:id="69" w:name="_Hlt26668975"/>
      <w:bookmarkStart w:id="70" w:name="_Hlt26954838"/>
      <w:bookmarkStart w:id="71" w:name="_Toc49090511"/>
      <w:bookmarkStart w:id="72" w:name="_Toc14577360"/>
      <w:bookmarkEnd w:id="68"/>
      <w:bookmarkEnd w:id="69"/>
      <w:bookmarkEnd w:id="70"/>
      <w:r w:rsidRPr="00DB2C6B">
        <w:rPr>
          <w:rFonts w:ascii="宋体" w:hAnsi="宋体" w:cs="宋体" w:hint="eastAsia"/>
          <w:sz w:val="24"/>
          <w:szCs w:val="24"/>
        </w:rPr>
        <w:t>3.</w:t>
      </w:r>
      <w:bookmarkEnd w:id="71"/>
      <w:bookmarkEnd w:id="72"/>
      <w:r w:rsidRPr="00DB2C6B">
        <w:rPr>
          <w:rFonts w:ascii="宋体" w:hAnsi="宋体" w:cs="宋体" w:hint="eastAsia"/>
          <w:sz w:val="24"/>
          <w:szCs w:val="24"/>
        </w:rPr>
        <w:t>磋商响应有效期</w:t>
      </w:r>
    </w:p>
    <w:p w14:paraId="61F3BDF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3.1磋商响应有效期为采购文件规定的响应文件</w:t>
      </w:r>
      <w:r w:rsidRPr="00DB2C6B">
        <w:rPr>
          <w:rFonts w:ascii="宋体" w:hAnsi="宋体" w:cs="宋体" w:hint="eastAsia"/>
          <w:sz w:val="24"/>
          <w:szCs w:val="24"/>
        </w:rPr>
        <w:t>提交</w:t>
      </w:r>
      <w:r w:rsidRPr="00DB2C6B">
        <w:rPr>
          <w:rFonts w:ascii="宋体" w:hAnsi="宋体" w:cs="宋体" w:hint="eastAsia"/>
          <w:bCs/>
          <w:sz w:val="24"/>
          <w:szCs w:val="24"/>
        </w:rPr>
        <w:t>截止时间后</w:t>
      </w:r>
      <w:r w:rsidRPr="00DB2C6B">
        <w:rPr>
          <w:rFonts w:ascii="宋体" w:hAnsi="宋体" w:cs="宋体" w:hint="eastAsia"/>
          <w:b/>
          <w:sz w:val="24"/>
          <w:szCs w:val="24"/>
          <w:u w:val="single"/>
        </w:rPr>
        <w:t>六十（60）天</w:t>
      </w:r>
      <w:r w:rsidRPr="00DB2C6B">
        <w:rPr>
          <w:rFonts w:ascii="宋体" w:hAnsi="宋体" w:cs="宋体" w:hint="eastAsia"/>
          <w:bCs/>
          <w:sz w:val="24"/>
          <w:szCs w:val="24"/>
        </w:rPr>
        <w:t>。磋商响应有效期比规定短的将被视为非实质性响应而予以拒绝。</w:t>
      </w:r>
    </w:p>
    <w:p w14:paraId="5ECBADAE" w14:textId="77777777" w:rsidR="00726A0F" w:rsidRPr="00DB2C6B" w:rsidRDefault="00000000">
      <w:pPr>
        <w:keepNext/>
        <w:spacing w:line="360" w:lineRule="auto"/>
        <w:ind w:firstLine="480"/>
        <w:outlineLvl w:val="3"/>
        <w:rPr>
          <w:rFonts w:ascii="宋体" w:hAnsi="宋体" w:cs="宋体" w:hint="eastAsia"/>
          <w:b/>
          <w:bCs/>
          <w:sz w:val="24"/>
          <w:szCs w:val="24"/>
        </w:rPr>
      </w:pPr>
      <w:r w:rsidRPr="00DB2C6B">
        <w:rPr>
          <w:rFonts w:ascii="宋体" w:hAnsi="宋体" w:cs="宋体" w:hint="eastAsia"/>
          <w:sz w:val="24"/>
          <w:szCs w:val="24"/>
        </w:rPr>
        <w:t>4. 磋商响应有效期的延长</w:t>
      </w:r>
    </w:p>
    <w:p w14:paraId="46D2DD34"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4.1在特殊情况下，采购人或采购代理机构于原磋商响应有效期满之前，可向磋商供应商提出延长磋商响应有效期的要求。这种要求与答复均应采用书面形式。供应商可以拒绝采购人或采购代理机构的这一要求而</w:t>
      </w:r>
      <w:proofErr w:type="gramStart"/>
      <w:r w:rsidRPr="00DB2C6B">
        <w:rPr>
          <w:rFonts w:ascii="宋体" w:hAnsi="宋体" w:cs="宋体" w:hint="eastAsia"/>
          <w:bCs/>
          <w:sz w:val="24"/>
          <w:szCs w:val="24"/>
        </w:rPr>
        <w:t>放弃磋商</w:t>
      </w:r>
      <w:proofErr w:type="gramEnd"/>
      <w:r w:rsidRPr="00DB2C6B">
        <w:rPr>
          <w:rFonts w:ascii="宋体" w:hAnsi="宋体" w:cs="宋体" w:hint="eastAsia"/>
          <w:bCs/>
          <w:sz w:val="24"/>
          <w:szCs w:val="24"/>
        </w:rPr>
        <w:t>响应，同意延长磋商响应有效期的供应商既不能要求也不允许修改其响应文件。受磋商响应有效期约束的所有权利与义务均延长至新的有效期。</w:t>
      </w:r>
    </w:p>
    <w:p w14:paraId="227CEA6F" w14:textId="77777777" w:rsidR="00726A0F" w:rsidRPr="00DB2C6B" w:rsidRDefault="00000000">
      <w:pPr>
        <w:spacing w:line="360" w:lineRule="auto"/>
        <w:ind w:firstLine="480"/>
        <w:rPr>
          <w:rFonts w:ascii="宋体" w:hAnsi="宋体" w:cs="宋体" w:hint="eastAsia"/>
          <w:bCs/>
          <w:sz w:val="24"/>
          <w:szCs w:val="24"/>
        </w:rPr>
      </w:pPr>
      <w:bookmarkStart w:id="73" w:name="_Hlt26954852"/>
      <w:bookmarkStart w:id="74" w:name="_Hlt26954739"/>
      <w:bookmarkStart w:id="75" w:name="_Toc120614217"/>
      <w:bookmarkStart w:id="76" w:name="_Toc16938540"/>
      <w:bookmarkStart w:id="77" w:name="_Toc513029224"/>
      <w:bookmarkStart w:id="78" w:name="_Toc20823296"/>
      <w:bookmarkEnd w:id="73"/>
      <w:bookmarkEnd w:id="74"/>
      <w:r w:rsidRPr="00DB2C6B">
        <w:rPr>
          <w:rFonts w:ascii="宋体" w:hAnsi="宋体" w:cs="宋体" w:hint="eastAsia"/>
          <w:bCs/>
          <w:sz w:val="24"/>
          <w:szCs w:val="24"/>
        </w:rPr>
        <w:t>5.电子响应文件其他要求</w:t>
      </w:r>
    </w:p>
    <w:p w14:paraId="2D3A764C"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5.1电子招标投标交易平台（即“苏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”系统）相关要求是本采购文件的组成部分。</w:t>
      </w:r>
    </w:p>
    <w:p w14:paraId="36D91082"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5.2供应商应对CA证书妥善保管，如被他人盗用投标，因此带来的结果均由供应商自行承担。</w:t>
      </w:r>
    </w:p>
    <w:p w14:paraId="405B2F5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5.3供应商应当对采购文件提出的实质性要求和条件</w:t>
      </w:r>
      <w:proofErr w:type="gramStart"/>
      <w:r w:rsidRPr="00DB2C6B">
        <w:rPr>
          <w:rFonts w:ascii="宋体" w:hAnsi="宋体" w:cs="宋体" w:hint="eastAsia"/>
          <w:bCs/>
          <w:sz w:val="24"/>
          <w:szCs w:val="24"/>
        </w:rPr>
        <w:t>作出</w:t>
      </w:r>
      <w:proofErr w:type="gramEnd"/>
      <w:r w:rsidRPr="00DB2C6B">
        <w:rPr>
          <w:rFonts w:ascii="宋体" w:hAnsi="宋体" w:cs="宋体" w:hint="eastAsia"/>
          <w:bCs/>
          <w:sz w:val="24"/>
          <w:szCs w:val="24"/>
        </w:rPr>
        <w:t>实质性响应，并在电子投标系统逐条应答。</w:t>
      </w:r>
    </w:p>
    <w:p w14:paraId="05339D22"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 xml:space="preserve">5.4供应商应对要求提供的资格证明文件（如资质证书、资格证书）、技术资料（如白皮书、彩页、手册、检测报告等）扫描上传至投标系统。 </w:t>
      </w:r>
    </w:p>
    <w:p w14:paraId="281FDF3E"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6.供应商应当在采购文件要求提交响应文件的截止时间前，将响应文件提交至“苏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”系统，逾期提交的响应文件，“苏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”系统将自动拒收。各供应商应在规定时间内凭CA证书进行网上解密。</w:t>
      </w:r>
    </w:p>
    <w:p w14:paraId="69C428B5" w14:textId="77777777" w:rsidR="00726A0F" w:rsidRPr="00DB2C6B" w:rsidRDefault="00000000">
      <w:pPr>
        <w:keepNext/>
        <w:keepLines/>
        <w:spacing w:line="360" w:lineRule="auto"/>
        <w:ind w:firstLine="482"/>
        <w:outlineLvl w:val="2"/>
        <w:rPr>
          <w:rFonts w:ascii="宋体" w:hAnsi="宋体" w:cs="宋体" w:hint="eastAsia"/>
          <w:b/>
          <w:bCs/>
          <w:sz w:val="24"/>
          <w:szCs w:val="24"/>
        </w:rPr>
      </w:pPr>
      <w:r w:rsidRPr="00DB2C6B">
        <w:rPr>
          <w:rFonts w:ascii="宋体" w:hAnsi="宋体" w:cs="宋体" w:hint="eastAsia"/>
          <w:b/>
          <w:bCs/>
          <w:sz w:val="24"/>
          <w:szCs w:val="24"/>
        </w:rPr>
        <w:t>（四）响应文件的提交</w:t>
      </w:r>
      <w:bookmarkEnd w:id="75"/>
      <w:bookmarkEnd w:id="76"/>
      <w:bookmarkEnd w:id="77"/>
      <w:bookmarkEnd w:id="78"/>
    </w:p>
    <w:p w14:paraId="255AAA22" w14:textId="77777777" w:rsidR="00726A0F" w:rsidRPr="00DB2C6B" w:rsidRDefault="00000000">
      <w:pPr>
        <w:keepNext/>
        <w:spacing w:line="360" w:lineRule="auto"/>
        <w:ind w:firstLine="480"/>
        <w:outlineLvl w:val="3"/>
        <w:rPr>
          <w:rFonts w:ascii="宋体" w:hAnsi="宋体" w:cs="宋体" w:hint="eastAsia"/>
          <w:b/>
          <w:bCs/>
          <w:sz w:val="24"/>
          <w:szCs w:val="24"/>
        </w:rPr>
      </w:pPr>
      <w:bookmarkStart w:id="79" w:name="_Toc20823297"/>
      <w:bookmarkStart w:id="80" w:name="_Toc513029225"/>
      <w:bookmarkStart w:id="81" w:name="_Toc462564084"/>
      <w:bookmarkStart w:id="82" w:name="_Toc16938541"/>
      <w:bookmarkStart w:id="83" w:name="_Toc16938545"/>
      <w:bookmarkStart w:id="84" w:name="_Toc513029229"/>
      <w:bookmarkStart w:id="85" w:name="_Toc120614218"/>
      <w:bookmarkStart w:id="86" w:name="_Toc20823301"/>
      <w:r w:rsidRPr="00DB2C6B">
        <w:rPr>
          <w:rFonts w:ascii="宋体" w:hAnsi="宋体" w:cs="宋体" w:hint="eastAsia"/>
          <w:sz w:val="24"/>
          <w:szCs w:val="24"/>
        </w:rPr>
        <w:t>1.响应文件</w:t>
      </w:r>
      <w:bookmarkEnd w:id="79"/>
      <w:bookmarkEnd w:id="80"/>
      <w:bookmarkEnd w:id="81"/>
      <w:bookmarkEnd w:id="82"/>
      <w:r w:rsidRPr="00DB2C6B">
        <w:rPr>
          <w:rFonts w:ascii="宋体" w:hAnsi="宋体" w:cs="宋体" w:hint="eastAsia"/>
          <w:sz w:val="24"/>
          <w:szCs w:val="24"/>
        </w:rPr>
        <w:t>的提交</w:t>
      </w:r>
    </w:p>
    <w:p w14:paraId="223D8FED"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1.1线上提交与接收地点：供应商应当通过“苏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”系统提交数据电文形式的响应文件（即电子投标），“苏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”系统自动接收。</w:t>
      </w:r>
    </w:p>
    <w:p w14:paraId="2EC74C11"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b/>
          <w:bCs/>
          <w:sz w:val="24"/>
          <w:szCs w:val="24"/>
        </w:rPr>
        <w:lastRenderedPageBreak/>
        <w:t>说明：电子响应文件应由其法定代表人或被授权人在规定的网上投标时间内，凭CA证书登录“苏</w:t>
      </w:r>
      <w:proofErr w:type="gramStart"/>
      <w:r w:rsidRPr="00DB2C6B">
        <w:rPr>
          <w:rFonts w:ascii="宋体" w:hAnsi="宋体" w:cs="宋体" w:hint="eastAsia"/>
          <w:b/>
          <w:bCs/>
          <w:sz w:val="24"/>
          <w:szCs w:val="24"/>
        </w:rPr>
        <w:t>采云</w:t>
      </w:r>
      <w:proofErr w:type="gramEnd"/>
      <w:r w:rsidRPr="00DB2C6B">
        <w:rPr>
          <w:rFonts w:ascii="宋体" w:hAnsi="宋体" w:cs="宋体" w:hint="eastAsia"/>
          <w:b/>
          <w:bCs/>
          <w:sz w:val="24"/>
          <w:szCs w:val="24"/>
        </w:rPr>
        <w:t>”系统在线编制响应文件（电子数据），并在投标截止时间之前上传磋商响应文件。供应商应在达到开标时间后，使用CA数字证书解密各自磋商响应文件。</w:t>
      </w:r>
    </w:p>
    <w:p w14:paraId="2EBE0144"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2.提交响应文件截止日期</w:t>
      </w:r>
    </w:p>
    <w:p w14:paraId="4A43666B"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2.1 供应商上传电子响应文件的时间不得迟于竞争性磋商公告中规定的响应文件提交截止时间。</w:t>
      </w:r>
    </w:p>
    <w:p w14:paraId="16BCF31C"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供应商应充分考虑到网络环境、网络带宽等风险因素，如因供应商自身原因造成的电子响应文件上传不成功由供应商自行承担全部责任。</w:t>
      </w:r>
    </w:p>
    <w:p w14:paraId="69C743A6"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2.2 采购人或采购代理机构可以按照规定，通过修改响应文件酌情延长响应文件提交截止日期，在此情况下，供应商的所有权利和义务以及供应商受制的截止日期均应以延长后新的截止日期为准。</w:t>
      </w:r>
    </w:p>
    <w:p w14:paraId="1C7B2647"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3.响应文件的密封（加密）要求：</w:t>
      </w:r>
    </w:p>
    <w:p w14:paraId="3B7825A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3.1供应商应当按照采购文件和“苏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”系统的要求编制并加密响应文件。本项目供应商须通过“苏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”系统提供的政府采购客户端工具（使用“CA数字证书”）对其数据电文形式的响应文件加密。</w:t>
      </w:r>
    </w:p>
    <w:p w14:paraId="0B48F91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3.2供应商须通过“苏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”系统提供的政府采购客户端工具（使用“CA数字证书”）加盖电子签章。</w:t>
      </w:r>
    </w:p>
    <w:p w14:paraId="0988D282"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说明：供应商应在用CA数字证书以及自备的能够登录“苏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”系统的电脑，在达到开标时间后，使用CA数字证书解密各自响应文件。</w:t>
      </w:r>
    </w:p>
    <w:p w14:paraId="61006EF6"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3.3供应商未按规定加密的响应文件，“苏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”系统将拒收并提示。</w:t>
      </w:r>
    </w:p>
    <w:p w14:paraId="68ADB3DF"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4.响应文件的拒收</w:t>
      </w:r>
    </w:p>
    <w:p w14:paraId="6ADA706A"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4.1 “苏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”系统拒绝接收在规定的响应文件提交截止时间后上传的任何响应文件。</w:t>
      </w:r>
    </w:p>
    <w:p w14:paraId="59177CC1"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 响应文件的撤回和修改</w:t>
      </w:r>
    </w:p>
    <w:p w14:paraId="7519E7D4"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 响应文件的撤回</w:t>
      </w:r>
    </w:p>
    <w:p w14:paraId="7DDFA98C"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5.1.1 电子响应文件的撤回</w:t>
      </w:r>
    </w:p>
    <w:p w14:paraId="087851AE"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供应商可在响应文件提交截止时间前，撤回其电子响应文件，具体操作方法见“苏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”系统供应商操作手册。</w:t>
      </w:r>
    </w:p>
    <w:p w14:paraId="0AE2306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5.1.2 供应商撤回电子响应文件，则认为其不再参与本项目竞争性磋商活动。</w:t>
      </w:r>
    </w:p>
    <w:p w14:paraId="22673E4D"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5.2 响应文件的修改</w:t>
      </w:r>
    </w:p>
    <w:p w14:paraId="6DCDDEDF"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lastRenderedPageBreak/>
        <w:t>供应商可在响应文件提交截止时间前，对其电子响应文件进行修改。具体操作方法见“苏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”系统供应商操作手册。</w:t>
      </w:r>
    </w:p>
    <w:p w14:paraId="0DEBF51F"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5.3 在响应文件提交截止时间之后，供应商不得对其电子响应文件作任何修改。</w:t>
      </w:r>
    </w:p>
    <w:p w14:paraId="30274D27"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5.4 在响应文件提交截止时间至磋商文件中规定的磋商响应有效期满之间的这段时间内，供应商不得撤回其响应文件。</w:t>
      </w:r>
    </w:p>
    <w:p w14:paraId="6EC78F0E"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b/>
          <w:bCs/>
          <w:sz w:val="24"/>
          <w:szCs w:val="24"/>
        </w:rPr>
        <w:t>（五）</w:t>
      </w:r>
      <w:bookmarkStart w:id="87" w:name="_Toc16938546"/>
      <w:bookmarkStart w:id="88" w:name="_Toc513029230"/>
      <w:bookmarkStart w:id="89" w:name="_Toc20823302"/>
      <w:bookmarkEnd w:id="83"/>
      <w:bookmarkEnd w:id="84"/>
      <w:bookmarkEnd w:id="85"/>
      <w:bookmarkEnd w:id="86"/>
      <w:r w:rsidRPr="00DB2C6B">
        <w:rPr>
          <w:rFonts w:ascii="宋体" w:hAnsi="宋体" w:cs="宋体" w:hint="eastAsia"/>
          <w:b/>
          <w:bCs/>
          <w:sz w:val="24"/>
          <w:szCs w:val="24"/>
        </w:rPr>
        <w:t>磋商与评审</w:t>
      </w:r>
    </w:p>
    <w:p w14:paraId="78C80DA2"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1.磋商仪式</w:t>
      </w:r>
    </w:p>
    <w:p w14:paraId="2DC0024E"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1.1采购人或采购代理机构将在磋商公告中规定的时间和地点组织磋商开始仪式。</w:t>
      </w:r>
    </w:p>
    <w:p w14:paraId="3A2526F4" w14:textId="77777777" w:rsidR="00726A0F" w:rsidRPr="00DB2C6B" w:rsidRDefault="00000000">
      <w:pPr>
        <w:spacing w:line="360" w:lineRule="auto"/>
        <w:ind w:firstLine="482"/>
        <w:rPr>
          <w:rFonts w:ascii="宋体" w:hAnsi="宋体" w:cs="宋体" w:hint="eastAsia"/>
          <w:b/>
          <w:sz w:val="24"/>
          <w:szCs w:val="24"/>
        </w:rPr>
      </w:pPr>
      <w:r w:rsidRPr="00DB2C6B">
        <w:rPr>
          <w:rFonts w:ascii="宋体" w:hAnsi="宋体" w:cs="宋体" w:hint="eastAsia"/>
          <w:b/>
          <w:sz w:val="24"/>
          <w:szCs w:val="24"/>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sidRPr="00DB2C6B">
        <w:rPr>
          <w:rFonts w:ascii="宋体" w:hAnsi="宋体" w:cs="宋体" w:hint="eastAsia"/>
          <w:b/>
          <w:color w:val="FF0000"/>
          <w:sz w:val="24"/>
          <w:szCs w:val="24"/>
          <w:u w:val="single"/>
        </w:rPr>
        <w:t>30分钟</w:t>
      </w:r>
      <w:r w:rsidRPr="00DB2C6B">
        <w:rPr>
          <w:rFonts w:ascii="宋体" w:hAnsi="宋体" w:cs="宋体" w:hint="eastAsia"/>
          <w:b/>
          <w:sz w:val="24"/>
          <w:szCs w:val="24"/>
        </w:rPr>
        <w:t>之内完成。</w:t>
      </w:r>
      <w:r w:rsidRPr="00DB2C6B">
        <w:rPr>
          <w:rFonts w:ascii="宋体" w:hAnsi="宋体" w:cs="宋体" w:hint="eastAsia"/>
          <w:b/>
          <w:sz w:val="24"/>
          <w:szCs w:val="24"/>
          <w:u w:val="single"/>
        </w:rPr>
        <w:t>因供应商网络与电源不稳定、未按操作手册要求配置软硬件、解密</w:t>
      </w:r>
      <w:proofErr w:type="gramStart"/>
      <w:r w:rsidRPr="00DB2C6B">
        <w:rPr>
          <w:rFonts w:ascii="宋体" w:hAnsi="宋体" w:cs="宋体" w:hint="eastAsia"/>
          <w:b/>
          <w:sz w:val="24"/>
          <w:szCs w:val="24"/>
          <w:u w:val="single"/>
        </w:rPr>
        <w:t>锁发生</w:t>
      </w:r>
      <w:proofErr w:type="gramEnd"/>
      <w:r w:rsidRPr="00DB2C6B">
        <w:rPr>
          <w:rFonts w:ascii="宋体" w:hAnsi="宋体" w:cs="宋体" w:hint="eastAsia"/>
          <w:b/>
          <w:sz w:val="24"/>
          <w:szCs w:val="24"/>
          <w:u w:val="single"/>
        </w:rPr>
        <w:t>故障或用错、故意不在要求时限内完成解密等自身原因，导致响应文件在规定时间内未能解密、解密失败或解密超时，视为供应商撤销其响应文件，系统内响应文件将被退回；</w:t>
      </w:r>
      <w:r w:rsidRPr="00DB2C6B">
        <w:rPr>
          <w:rFonts w:ascii="宋体" w:hAnsi="宋体" w:cs="宋体" w:hint="eastAsia"/>
          <w:b/>
          <w:sz w:val="24"/>
          <w:szCs w:val="24"/>
        </w:rPr>
        <w:t>因采购人（或采购代理机构）原因或网上招投标平台发生故障，导致无法按时完成响应文件解密或开、评标工作无法进行的，可根据实际情况相应延迟解密时间或调整开、评标时间。</w:t>
      </w:r>
    </w:p>
    <w:p w14:paraId="3E54367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1.2 磋商活动的文件解密工作由采购代理机构组织。</w:t>
      </w:r>
    </w:p>
    <w:p w14:paraId="3FB9FBD9" w14:textId="77777777" w:rsidR="00726A0F" w:rsidRPr="00DB2C6B" w:rsidRDefault="00000000">
      <w:pPr>
        <w:spacing w:line="360" w:lineRule="auto"/>
        <w:ind w:firstLine="482"/>
        <w:rPr>
          <w:rFonts w:ascii="宋体" w:hAnsi="宋体" w:cs="宋体" w:hint="eastAsia"/>
          <w:b/>
          <w:sz w:val="24"/>
          <w:szCs w:val="24"/>
        </w:rPr>
      </w:pPr>
      <w:r w:rsidRPr="00DB2C6B">
        <w:rPr>
          <w:rFonts w:ascii="宋体" w:hAnsi="宋体" w:cs="宋体" w:hint="eastAsia"/>
          <w:b/>
          <w:sz w:val="24"/>
          <w:szCs w:val="24"/>
        </w:rPr>
        <w:t>注：各供应商请关注开标大厅交流区，在开标结束后，请勿离开开标大厅，采购人或采购代理机构通知最后报价填报后，所有的响应供应商须在</w:t>
      </w:r>
      <w:r w:rsidRPr="00DB2C6B">
        <w:rPr>
          <w:rFonts w:ascii="宋体" w:hAnsi="宋体" w:cs="宋体" w:hint="eastAsia"/>
          <w:b/>
          <w:color w:val="FF0000"/>
          <w:sz w:val="24"/>
          <w:szCs w:val="24"/>
          <w:u w:val="single"/>
        </w:rPr>
        <w:t>15分钟</w:t>
      </w:r>
      <w:r w:rsidRPr="00DB2C6B">
        <w:rPr>
          <w:rFonts w:ascii="宋体" w:hAnsi="宋体" w:cs="宋体" w:hint="eastAsia"/>
          <w:b/>
          <w:sz w:val="24"/>
          <w:szCs w:val="24"/>
        </w:rPr>
        <w:t>内填写并提交最后报价，未在规定时间内提交最后报价的，视作无效响应处理。</w:t>
      </w:r>
    </w:p>
    <w:p w14:paraId="5CFF896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2.磋商小组</w:t>
      </w:r>
    </w:p>
    <w:p w14:paraId="5246F88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2.1磋商开始仪式结束后，采购人或采购代理机构将立即组织磋商小组进行评审。</w:t>
      </w:r>
    </w:p>
    <w:p w14:paraId="07B9312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2.2磋商小组由采购人代表和评审专家共3人及以上单数组成，其中评审专家人数不得</w:t>
      </w:r>
      <w:proofErr w:type="gramStart"/>
      <w:r w:rsidRPr="00DB2C6B">
        <w:rPr>
          <w:rFonts w:ascii="宋体" w:hAnsi="宋体" w:cs="宋体" w:hint="eastAsia"/>
          <w:sz w:val="24"/>
          <w:szCs w:val="24"/>
        </w:rPr>
        <w:t>少于磋商</w:t>
      </w:r>
      <w:proofErr w:type="gramEnd"/>
      <w:r w:rsidRPr="00DB2C6B">
        <w:rPr>
          <w:rFonts w:ascii="宋体" w:hAnsi="宋体" w:cs="宋体" w:hint="eastAsia"/>
          <w:sz w:val="24"/>
          <w:szCs w:val="24"/>
        </w:rPr>
        <w:t>小组成员总数的2/3。采购人不得以评审专家身份参加本部门或本单位采购项目的评审。采购代理机构不得参加本机构代理的采购项目的评审。</w:t>
      </w:r>
    </w:p>
    <w:p w14:paraId="669F846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2.3超过公开招标限额标准的项目，磋商小组应当由5人及以上单数组成。</w:t>
      </w:r>
    </w:p>
    <w:p w14:paraId="10A7381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w:t>
      </w:r>
      <w:r w:rsidRPr="00DB2C6B">
        <w:rPr>
          <w:rFonts w:ascii="宋体" w:hAnsi="宋体" w:cs="宋体" w:hint="eastAsia"/>
          <w:sz w:val="24"/>
          <w:szCs w:val="24"/>
        </w:rPr>
        <w:lastRenderedPageBreak/>
        <w:t>专家中应当包含1名法律专家。</w:t>
      </w:r>
    </w:p>
    <w:p w14:paraId="7A1F879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2.5磋商小组独立工作，负责评审所有响应文件并确定成交候选人。</w:t>
      </w:r>
    </w:p>
    <w:p w14:paraId="26A0D53E"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 磋商评审过程的保密与公正</w:t>
      </w:r>
    </w:p>
    <w:p w14:paraId="03215FE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3.1磋商小组、采购人或采购代理机构、相关监督人员等与评审工作有关的人员，对评审情况以及在评审过程中获悉的国家秘密、商业秘密负有保密责任。</w:t>
      </w:r>
    </w:p>
    <w:p w14:paraId="3268D31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3.2在磋商评审过程中，磋商供应商不得以任何行为影响磋商评审过程，否则其响应文件将被作为无效响应文件。</w:t>
      </w:r>
    </w:p>
    <w:p w14:paraId="7A781A9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C9FF009"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3.4评审开始后，直至向成交供应商授予合同时止，凡是与审查、澄清、评价和比较响应的有关资料以及授标建议等，采购人、磋商小组、采购代理机构均不得向供应商或与评标无关的其他人员透露。</w:t>
      </w:r>
    </w:p>
    <w:p w14:paraId="4EC86E7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3.5在评审期间，采购人或采购代理机构将设专门人员与供应商联系。</w:t>
      </w:r>
    </w:p>
    <w:p w14:paraId="7A43E74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3.6采购人、采购代理机构和磋商小组不向未成交的供应</w:t>
      </w:r>
      <w:proofErr w:type="gramStart"/>
      <w:r w:rsidRPr="00DB2C6B">
        <w:rPr>
          <w:rFonts w:ascii="宋体" w:hAnsi="宋体" w:cs="宋体" w:hint="eastAsia"/>
          <w:sz w:val="24"/>
          <w:szCs w:val="24"/>
        </w:rPr>
        <w:t>商解释未</w:t>
      </w:r>
      <w:proofErr w:type="gramEnd"/>
      <w:r w:rsidRPr="00DB2C6B">
        <w:rPr>
          <w:rFonts w:ascii="宋体" w:hAnsi="宋体" w:cs="宋体" w:hint="eastAsia"/>
          <w:sz w:val="24"/>
          <w:szCs w:val="24"/>
        </w:rPr>
        <w:t>成交原因，也不公布评审过程中的相关细节。</w:t>
      </w:r>
    </w:p>
    <w:p w14:paraId="1A0BC91D" w14:textId="77777777" w:rsidR="00726A0F" w:rsidRPr="00DB2C6B" w:rsidRDefault="00000000">
      <w:pPr>
        <w:tabs>
          <w:tab w:val="left" w:pos="900"/>
        </w:tabs>
        <w:spacing w:line="360" w:lineRule="auto"/>
        <w:ind w:firstLine="480"/>
        <w:rPr>
          <w:rFonts w:ascii="宋体" w:hAnsi="宋体" w:cs="宋体" w:hint="eastAsia"/>
          <w:sz w:val="24"/>
          <w:szCs w:val="24"/>
        </w:rPr>
      </w:pPr>
      <w:r w:rsidRPr="00DB2C6B">
        <w:rPr>
          <w:rFonts w:ascii="宋体" w:hAnsi="宋体" w:cs="宋体" w:hint="eastAsia"/>
          <w:sz w:val="24"/>
          <w:szCs w:val="24"/>
        </w:rPr>
        <w:t>4、评审过程的澄清</w:t>
      </w:r>
    </w:p>
    <w:p w14:paraId="512F140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4.1项目评审期间，磋商小组有权要求供应商对响应文件中含义不明确、同类问题表述不一致或者有明显文字和计算错误的内容等</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必要的澄清、说明或者更正。供应商的澄清、说明或者更正不得超出响应文件的范围或者改变响应文件的实质性内容。磋商小组并非对每个供应商都作澄清要求。</w:t>
      </w:r>
    </w:p>
    <w:p w14:paraId="161F6C9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4.2需要供应商进行澄清、说明和更正的，磋商小组将通过苏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系统向供应商发布“澄清要求函”，接到“澄清要求函”的供应商应当按照要求在苏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系统中提交“澄清响应函”并加盖CA电子公章。澄清、说明和更正的内容作为响应文件的补充部分，具体操作方式见《操作手册》。</w:t>
      </w:r>
    </w:p>
    <w:p w14:paraId="4E95AADB"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 xml:space="preserve">4.3 </w:t>
      </w:r>
      <w:proofErr w:type="gramStart"/>
      <w:r w:rsidRPr="00DB2C6B">
        <w:rPr>
          <w:rFonts w:ascii="宋体" w:hAnsi="宋体" w:cs="宋体" w:hint="eastAsia"/>
          <w:sz w:val="24"/>
          <w:szCs w:val="24"/>
        </w:rPr>
        <w:t>接到磋商</w:t>
      </w:r>
      <w:proofErr w:type="gramEnd"/>
      <w:r w:rsidRPr="00DB2C6B">
        <w:rPr>
          <w:rFonts w:ascii="宋体" w:hAnsi="宋体" w:cs="宋体" w:hint="eastAsia"/>
          <w:sz w:val="24"/>
          <w:szCs w:val="24"/>
        </w:rPr>
        <w:t>小组澄清、说明和更正要求的供应商如未按规定做出澄清、说明和 更正，其风险由供应商自行承担。</w:t>
      </w:r>
    </w:p>
    <w:p w14:paraId="5EC870C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5.对响应文件的审查</w:t>
      </w:r>
    </w:p>
    <w:p w14:paraId="4A9B0DE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5.1响应文件初审分为资格性审查和符合性审查。</w:t>
      </w:r>
    </w:p>
    <w:p w14:paraId="39715D0A"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5.1.1资格性检查：由磋商小组依据法律法规和磋商文件的规定，对响应文件中的资格证明文件进行审查，以确定供应商是否具备参加磋商的资格。</w:t>
      </w:r>
    </w:p>
    <w:p w14:paraId="4D0B27B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lastRenderedPageBreak/>
        <w:t>磋商小组在进行资格性审查的同时，将在“信用中国”网站查询供应商的信用记录，以确定供应商是否</w:t>
      </w:r>
      <w:proofErr w:type="gramStart"/>
      <w:r w:rsidRPr="00DB2C6B">
        <w:rPr>
          <w:rFonts w:ascii="宋体" w:hAnsi="宋体" w:cs="宋体" w:hint="eastAsia"/>
          <w:sz w:val="24"/>
          <w:szCs w:val="24"/>
        </w:rPr>
        <w:t>具备磋商</w:t>
      </w:r>
      <w:proofErr w:type="gramEnd"/>
      <w:r w:rsidRPr="00DB2C6B">
        <w:rPr>
          <w:rFonts w:ascii="宋体" w:hAnsi="宋体" w:cs="宋体" w:hint="eastAsia"/>
          <w:sz w:val="24"/>
          <w:szCs w:val="24"/>
        </w:rPr>
        <w:t>资格。</w:t>
      </w:r>
    </w:p>
    <w:p w14:paraId="3FFF8494"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488DE739"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5.1.2符合性审查：依据磋商文件的规定，由磋商小组从响应文件的有效性、完整性和对磋商文件的响应程度进行审查，以确定是否对磋商文件的实质性要求</w:t>
      </w:r>
      <w:proofErr w:type="gramStart"/>
      <w:r w:rsidRPr="00DB2C6B">
        <w:rPr>
          <w:rFonts w:ascii="宋体" w:hAnsi="宋体" w:cs="宋体" w:hint="eastAsia"/>
          <w:bCs/>
          <w:sz w:val="24"/>
          <w:szCs w:val="24"/>
        </w:rPr>
        <w:t>作出</w:t>
      </w:r>
      <w:proofErr w:type="gramEnd"/>
      <w:r w:rsidRPr="00DB2C6B">
        <w:rPr>
          <w:rFonts w:ascii="宋体" w:hAnsi="宋体" w:cs="宋体" w:hint="eastAsia"/>
          <w:bCs/>
          <w:sz w:val="24"/>
          <w:szCs w:val="24"/>
        </w:rPr>
        <w:t>响应。</w:t>
      </w:r>
    </w:p>
    <w:p w14:paraId="06EC5E29"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5.1.3未通过资格审查或符合性审查的供应商，磋商小组将在</w:t>
      </w:r>
      <w:r w:rsidRPr="00DB2C6B">
        <w:rPr>
          <w:rFonts w:ascii="宋体" w:hAnsi="宋体" w:cs="宋体" w:hint="eastAsia"/>
          <w:sz w:val="24"/>
          <w:szCs w:val="24"/>
        </w:rPr>
        <w:t>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w:t>
      </w:r>
      <w:r w:rsidRPr="00DB2C6B">
        <w:rPr>
          <w:rFonts w:ascii="宋体" w:hAnsi="宋体" w:cs="宋体" w:hint="eastAsia"/>
          <w:bCs/>
          <w:sz w:val="24"/>
          <w:szCs w:val="24"/>
        </w:rPr>
        <w:t>中告知未通过资格审查或符合性审查的原因，评审结束后，磋商小组将不再告知未通过资格审查或符合性审查的原因。</w:t>
      </w:r>
    </w:p>
    <w:p w14:paraId="34E50650"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5.2</w:t>
      </w:r>
      <w:r w:rsidRPr="00DB2C6B">
        <w:rPr>
          <w:rFonts w:ascii="宋体" w:hAnsi="宋体" w:cs="宋体" w:hint="eastAsia"/>
          <w:sz w:val="24"/>
          <w:szCs w:val="24"/>
        </w:rPr>
        <w:t>在详细评审之前</w:t>
      </w:r>
      <w:r w:rsidRPr="00DB2C6B">
        <w:rPr>
          <w:rFonts w:ascii="宋体" w:hAnsi="宋体" w:cs="宋体" w:hint="eastAsia"/>
          <w:bCs/>
          <w:sz w:val="24"/>
          <w:szCs w:val="24"/>
        </w:rPr>
        <w:t>，磋商小组将首先审查每份响应文件是否实质性响应了磋商文件的要求。实质性响应的响应文件应该是与磋商文件要求的全部条款、条件和规格相符，没有重大负偏离或保留。</w:t>
      </w:r>
    </w:p>
    <w:p w14:paraId="51300679"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proofErr w:type="gramStart"/>
      <w:r w:rsidRPr="00DB2C6B">
        <w:rPr>
          <w:rFonts w:ascii="宋体" w:hAnsi="宋体" w:cs="宋体" w:hint="eastAsia"/>
          <w:bCs/>
          <w:sz w:val="24"/>
          <w:szCs w:val="24"/>
        </w:rPr>
        <w:t>响应性只根据</w:t>
      </w:r>
      <w:proofErr w:type="gramEnd"/>
      <w:r w:rsidRPr="00DB2C6B">
        <w:rPr>
          <w:rFonts w:ascii="宋体" w:hAnsi="宋体" w:cs="宋体" w:hint="eastAsia"/>
          <w:bCs/>
          <w:sz w:val="24"/>
          <w:szCs w:val="24"/>
        </w:rPr>
        <w:t>响应文件本身的内容，而不寻求外部的证据。</w:t>
      </w:r>
    </w:p>
    <w:p w14:paraId="3A7540E0"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5.3如果响应文件实质上没有响应磋商文件的要求，磋商小组将予以拒绝，供应商不得通过修改或撤销不合要求的偏离或保留而使其响应文件成为实质性响应的文件。</w:t>
      </w:r>
    </w:p>
    <w:p w14:paraId="3F46A0F3"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5.4磋商小组将对确定为实质性响应的文件进行进一步审核，看其是否有计算上或累加上的算术错误，修正错误的原则如下：</w:t>
      </w:r>
    </w:p>
    <w:p w14:paraId="1399605F"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（1）响应文件中报价总表内容与响应文件中相应内容不一致的，以报价总表为准。</w:t>
      </w:r>
    </w:p>
    <w:p w14:paraId="7E12EB0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（2）大写金额和小写金额不一致的，以大写金额为准。</w:t>
      </w:r>
    </w:p>
    <w:p w14:paraId="36CF9FE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（3）单价金额小数点或者百分比有明显错位的，以报价总表的总价为准，并修改单价。</w:t>
      </w:r>
    </w:p>
    <w:p w14:paraId="5635F61F"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（4）总价金额与按单价汇总金额不一致的，以单价金额计算结果为准。</w:t>
      </w:r>
    </w:p>
    <w:p w14:paraId="6F2FEC9C"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同时出现两种以上错误的，按照前款规定的顺序修正。</w:t>
      </w:r>
    </w:p>
    <w:p w14:paraId="1C950559"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5.5磋商小组将按上述修正错误的方法调整响应文件中的报价，通过“苏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系统”开标大厅告知供应商，调整后的价格应对供应商具有约束力。如果供应商不接受修正后的价格，则其磋商响应文件将被拒绝。</w:t>
      </w:r>
    </w:p>
    <w:p w14:paraId="1BFAF7BC"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lastRenderedPageBreak/>
        <w:t>5.6磋商小组将允许修正响应文件中不构成重大偏离的、微小的、非正规的、不一致的或不规则的地方，但这些修改不能影响任何供应</w:t>
      </w:r>
      <w:proofErr w:type="gramStart"/>
      <w:r w:rsidRPr="00DB2C6B">
        <w:rPr>
          <w:rFonts w:ascii="宋体" w:hAnsi="宋体" w:cs="宋体" w:hint="eastAsia"/>
          <w:bCs/>
          <w:sz w:val="24"/>
          <w:szCs w:val="24"/>
        </w:rPr>
        <w:t>商相应</w:t>
      </w:r>
      <w:proofErr w:type="gramEnd"/>
      <w:r w:rsidRPr="00DB2C6B">
        <w:rPr>
          <w:rFonts w:ascii="宋体" w:hAnsi="宋体" w:cs="宋体" w:hint="eastAsia"/>
          <w:bCs/>
          <w:sz w:val="24"/>
          <w:szCs w:val="24"/>
        </w:rPr>
        <w:t>的名次排列。</w:t>
      </w:r>
    </w:p>
    <w:p w14:paraId="05FE96F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5.7供应商在评审全过程中应保持通讯畅通，并安排专人与采购人或采购代理机构及磋商小组联系</w:t>
      </w:r>
      <w:r w:rsidRPr="00DB2C6B">
        <w:rPr>
          <w:rFonts w:ascii="宋体" w:hAnsi="宋体" w:cs="宋体" w:hint="eastAsia"/>
          <w:sz w:val="24"/>
          <w:szCs w:val="24"/>
        </w:rPr>
        <w:t>。</w:t>
      </w:r>
    </w:p>
    <w:p w14:paraId="12F1D633"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b/>
          <w:bCs/>
          <w:sz w:val="24"/>
          <w:szCs w:val="24"/>
        </w:rPr>
        <w:t>6. 响应文件线上格式要求</w:t>
      </w:r>
    </w:p>
    <w:p w14:paraId="62B327E9"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6.1供应商应当通过“苏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”系统提交数据电文形式的响应文件（即电子投标）。</w:t>
      </w:r>
    </w:p>
    <w:p w14:paraId="0E0EF721"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6.2 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”系统提交政府采购客户端工具导出加密的响应文件（后缀名为zip）。响应文件不得超过150M！</w:t>
      </w:r>
    </w:p>
    <w:p w14:paraId="6F2B6C86"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6.3 本项目采用线上投标，</w:t>
      </w:r>
      <w:proofErr w:type="gramStart"/>
      <w:r w:rsidRPr="00DB2C6B">
        <w:rPr>
          <w:rFonts w:ascii="宋体" w:hAnsi="宋体" w:cs="宋体" w:hint="eastAsia"/>
          <w:bCs/>
          <w:sz w:val="24"/>
          <w:szCs w:val="24"/>
        </w:rPr>
        <w:t>即供应</w:t>
      </w:r>
      <w:proofErr w:type="gramEnd"/>
      <w:r w:rsidRPr="00DB2C6B">
        <w:rPr>
          <w:rFonts w:ascii="宋体" w:hAnsi="宋体" w:cs="宋体" w:hint="eastAsia"/>
          <w:bCs/>
          <w:sz w:val="24"/>
          <w:szCs w:val="24"/>
        </w:rPr>
        <w:t>商响应文件从政府采购客户端工具制作通过“苏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”系统提交，未提供线上响应文件的，投标无效。</w:t>
      </w:r>
      <w:bookmarkStart w:id="90" w:name="_Toc120614219"/>
      <w:bookmarkEnd w:id="87"/>
      <w:bookmarkEnd w:id="88"/>
      <w:bookmarkEnd w:id="89"/>
    </w:p>
    <w:p w14:paraId="6FEF5214"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b/>
          <w:bCs/>
          <w:sz w:val="24"/>
          <w:szCs w:val="24"/>
        </w:rPr>
        <w:t>（六）</w:t>
      </w:r>
      <w:bookmarkEnd w:id="90"/>
      <w:r w:rsidRPr="00DB2C6B">
        <w:rPr>
          <w:rFonts w:ascii="宋体" w:hAnsi="宋体" w:cs="宋体" w:hint="eastAsia"/>
          <w:b/>
          <w:bCs/>
          <w:sz w:val="24"/>
          <w:szCs w:val="24"/>
        </w:rPr>
        <w:t>成交</w:t>
      </w:r>
    </w:p>
    <w:p w14:paraId="4B2CBDC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1.确定成交单位</w:t>
      </w:r>
    </w:p>
    <w:p w14:paraId="0E79668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1.1成交候选供应商的选取原则和数量见磋商文件第四部分规定。</w:t>
      </w:r>
    </w:p>
    <w:p w14:paraId="625EAD0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1.2采购人</w:t>
      </w:r>
      <w:proofErr w:type="gramStart"/>
      <w:r w:rsidRPr="00DB2C6B">
        <w:rPr>
          <w:rFonts w:ascii="宋体" w:hAnsi="宋体" w:cs="宋体" w:hint="eastAsia"/>
          <w:sz w:val="24"/>
          <w:szCs w:val="24"/>
        </w:rPr>
        <w:t>授权磋商</w:t>
      </w:r>
      <w:proofErr w:type="gramEnd"/>
      <w:r w:rsidRPr="00DB2C6B">
        <w:rPr>
          <w:rFonts w:ascii="宋体" w:hAnsi="宋体" w:cs="宋体" w:hint="eastAsia"/>
          <w:sz w:val="24"/>
          <w:szCs w:val="24"/>
        </w:rPr>
        <w:t>小组在成交候选供应商中直</w:t>
      </w:r>
      <w:proofErr w:type="gramStart"/>
      <w:r w:rsidRPr="00DB2C6B">
        <w:rPr>
          <w:rFonts w:ascii="宋体" w:hAnsi="宋体" w:cs="宋体" w:hint="eastAsia"/>
          <w:sz w:val="24"/>
          <w:szCs w:val="24"/>
        </w:rPr>
        <w:t>接确定</w:t>
      </w:r>
      <w:proofErr w:type="gramEnd"/>
      <w:r w:rsidRPr="00DB2C6B">
        <w:rPr>
          <w:rFonts w:ascii="宋体" w:hAnsi="宋体" w:cs="宋体" w:hint="eastAsia"/>
          <w:sz w:val="24"/>
          <w:szCs w:val="24"/>
        </w:rPr>
        <w:t>成交供应商。</w:t>
      </w:r>
    </w:p>
    <w:p w14:paraId="6520753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1.3 采购代理机构将在“江苏政府采购网”发布成交结果公告，公告期限为1个工作日。</w:t>
      </w:r>
    </w:p>
    <w:p w14:paraId="293D244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1.4若有充分证据证明，成交供应</w:t>
      </w:r>
      <w:proofErr w:type="gramStart"/>
      <w:r w:rsidRPr="00DB2C6B">
        <w:rPr>
          <w:rFonts w:ascii="宋体" w:hAnsi="宋体" w:cs="宋体" w:hint="eastAsia"/>
          <w:sz w:val="24"/>
          <w:szCs w:val="24"/>
        </w:rPr>
        <w:t>商出现</w:t>
      </w:r>
      <w:proofErr w:type="gramEnd"/>
      <w:r w:rsidRPr="00DB2C6B">
        <w:rPr>
          <w:rFonts w:ascii="宋体" w:hAnsi="宋体" w:cs="宋体" w:hint="eastAsia"/>
          <w:sz w:val="24"/>
          <w:szCs w:val="24"/>
        </w:rPr>
        <w:t>下列情况之一的，一经查实，将被取消成交资格：</w:t>
      </w:r>
    </w:p>
    <w:p w14:paraId="29A6AB1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1.4.1提供虚假材料谋取成交的。</w:t>
      </w:r>
    </w:p>
    <w:p w14:paraId="79FD5FC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1.4.2向采购人或采购代理机构行贿或者评审专家提供其他不正当利益的。</w:t>
      </w:r>
    </w:p>
    <w:p w14:paraId="08501C6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1.4.3恶意竞争，最后报价明显低于其自身合理成本且又无法提供证明的。</w:t>
      </w:r>
    </w:p>
    <w:p w14:paraId="045E5D6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1.4.4属于本文件规定的无效条件，但在评审过程中又未被磋商小组发现的。</w:t>
      </w:r>
    </w:p>
    <w:p w14:paraId="33331FC6"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sz w:val="24"/>
          <w:szCs w:val="24"/>
        </w:rPr>
        <w:t>1.4.5</w:t>
      </w:r>
      <w:r w:rsidRPr="00DB2C6B">
        <w:rPr>
          <w:rFonts w:ascii="宋体" w:hAnsi="宋体" w:cs="宋体" w:hint="eastAsia"/>
          <w:bCs/>
          <w:sz w:val="24"/>
          <w:szCs w:val="24"/>
        </w:rPr>
        <w:t>与评审专家、采购人、其他供应商或者采购中心工作人员恶意串通的。</w:t>
      </w:r>
    </w:p>
    <w:p w14:paraId="4B56CE77"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1.4.6采取不正当手段诋毁、排挤其他供应商的。</w:t>
      </w:r>
    </w:p>
    <w:p w14:paraId="5C3B756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1.4.7成交后无正当理由拒不与采购人签订政府采购合同或者未按照磋商文件确定的事项签订政府采购合同的。</w:t>
      </w:r>
    </w:p>
    <w:p w14:paraId="7014103D"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1.4.8将政府采购合同转包的。</w:t>
      </w:r>
    </w:p>
    <w:p w14:paraId="4CBFDEDC"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1.5.有下列情形之一的，视为供应商串通参与磋商，响应无效：</w:t>
      </w:r>
    </w:p>
    <w:p w14:paraId="77D56A9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1.5.1不同供应商的响应文件由同一单位或者个人编制；</w:t>
      </w:r>
    </w:p>
    <w:p w14:paraId="51665C4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1.5.2不同供应商委托同一单位或者个人办理磋商事宜；</w:t>
      </w:r>
    </w:p>
    <w:p w14:paraId="5EEEBF5F"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1.5.3不同供应商的响应文件载明的项目管理成员或者联系人员为同一人；</w:t>
      </w:r>
    </w:p>
    <w:p w14:paraId="0830867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lastRenderedPageBreak/>
        <w:t>1.5.4不同供应商的响应文件异常一致或者响应报价呈规律性差异。</w:t>
      </w:r>
    </w:p>
    <w:p w14:paraId="48A34CBC"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2.质疑处理</w:t>
      </w:r>
    </w:p>
    <w:p w14:paraId="3BC3A96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2.1 提出质疑的供应商应当是参与所质疑项目采购活动的供应商。潜在供应</w:t>
      </w:r>
      <w:proofErr w:type="gramStart"/>
      <w:r w:rsidRPr="00DB2C6B">
        <w:rPr>
          <w:rFonts w:ascii="宋体" w:hAnsi="宋体" w:cs="宋体" w:hint="eastAsia"/>
          <w:sz w:val="24"/>
          <w:szCs w:val="24"/>
        </w:rPr>
        <w:t>商依法</w:t>
      </w:r>
      <w:proofErr w:type="gramEnd"/>
      <w:r w:rsidRPr="00DB2C6B">
        <w:rPr>
          <w:rFonts w:ascii="宋体" w:hAnsi="宋体" w:cs="宋体" w:hint="eastAsia"/>
          <w:sz w:val="24"/>
          <w:szCs w:val="24"/>
        </w:rPr>
        <w:t>获取其可质疑的磋商文件的，可以对磋商文件提出质疑。</w:t>
      </w:r>
    </w:p>
    <w:p w14:paraId="5C46BDD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14:paraId="20EDD0C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2.2.1对可以质疑的磋商文件提出质疑的，为</w:t>
      </w:r>
      <w:proofErr w:type="gramStart"/>
      <w:r w:rsidRPr="00DB2C6B">
        <w:rPr>
          <w:rFonts w:ascii="宋体" w:hAnsi="宋体" w:cs="宋体" w:hint="eastAsia"/>
          <w:sz w:val="24"/>
          <w:szCs w:val="24"/>
        </w:rPr>
        <w:t>收到磋商</w:t>
      </w:r>
      <w:proofErr w:type="gramEnd"/>
      <w:r w:rsidRPr="00DB2C6B">
        <w:rPr>
          <w:rFonts w:ascii="宋体" w:hAnsi="宋体" w:cs="宋体" w:hint="eastAsia"/>
          <w:sz w:val="24"/>
          <w:szCs w:val="24"/>
        </w:rPr>
        <w:t>文件之日或者磋商文件公告期限届满之日；</w:t>
      </w:r>
    </w:p>
    <w:p w14:paraId="5E6E21F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2.2.2对采购过程提出质疑的，为各采购程序环节结束之日；</w:t>
      </w:r>
    </w:p>
    <w:p w14:paraId="42195D11" w14:textId="77777777" w:rsidR="00726A0F" w:rsidRPr="00DB2C6B" w:rsidRDefault="00000000">
      <w:pPr>
        <w:tabs>
          <w:tab w:val="left" w:pos="6555"/>
          <w:tab w:val="right" w:pos="8306"/>
        </w:tabs>
        <w:spacing w:line="360" w:lineRule="auto"/>
        <w:ind w:firstLine="482"/>
        <w:rPr>
          <w:rFonts w:ascii="宋体" w:hAnsi="宋体" w:cs="宋体" w:hint="eastAsia"/>
          <w:b/>
          <w:sz w:val="24"/>
          <w:szCs w:val="24"/>
        </w:rPr>
      </w:pPr>
      <w:r w:rsidRPr="00DB2C6B">
        <w:rPr>
          <w:rFonts w:ascii="宋体" w:hAnsi="宋体" w:cs="宋体" w:hint="eastAsia"/>
          <w:b/>
          <w:sz w:val="24"/>
          <w:szCs w:val="24"/>
        </w:rPr>
        <w:t>其中：对评审过程中涉及到的身份核对、澄清等和程序性事项，供应商如有异议的，必须当场提出。否则，均视为供应商无异议。无论是否成交，供应商事后不得再就前述事项提出任何异议或质疑投诉。</w:t>
      </w:r>
    </w:p>
    <w:p w14:paraId="62141D54"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2.2.3对成交结果提出质疑的，为成交结果公告期限届满之日。</w:t>
      </w:r>
    </w:p>
    <w:p w14:paraId="38B61CA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供应商应当在法定质疑期内一次性提出针对同一采购程序环节的质疑。。供应商如在法定期限内对同一采购程序环节提出多次质疑的，采购人、采购代理机构将只对供应商第一次质疑</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答复。</w:t>
      </w:r>
    </w:p>
    <w:p w14:paraId="3D75CCD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2.3质疑</w:t>
      </w:r>
      <w:proofErr w:type="gramStart"/>
      <w:r w:rsidRPr="00DB2C6B">
        <w:rPr>
          <w:rFonts w:ascii="宋体" w:hAnsi="宋体" w:cs="宋体" w:hint="eastAsia"/>
          <w:sz w:val="24"/>
          <w:szCs w:val="24"/>
        </w:rPr>
        <w:t>函必须</w:t>
      </w:r>
      <w:proofErr w:type="gramEnd"/>
      <w:r w:rsidRPr="00DB2C6B">
        <w:rPr>
          <w:rFonts w:ascii="宋体" w:hAnsi="宋体" w:cs="宋体" w:hint="eastAsia"/>
          <w:sz w:val="24"/>
          <w:szCs w:val="24"/>
        </w:rPr>
        <w:t>按照本磋商文件中《质疑函范本》要求的格式和内容进行填写。供应商如组成联合体参加磋商，则《质疑函范本》中要求签字、盖章、加盖公章之处，联合体各方均须按要求签字、盖章、加盖公章。</w:t>
      </w:r>
    </w:p>
    <w:p w14:paraId="6B3F56D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2.4质疑答复依据《政府采购质疑和投诉办法》（财政部令第94号）。</w:t>
      </w:r>
    </w:p>
    <w:p w14:paraId="77F2C1E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采购人或采购代理机构质疑接收人及联系方式，见磋商文件第一部分。</w:t>
      </w:r>
    </w:p>
    <w:p w14:paraId="3704BDDD"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2.5 以下情形的质疑不予受理</w:t>
      </w:r>
    </w:p>
    <w:p w14:paraId="4BF49B2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2.5.1 内容不符合《政府采购质疑和投诉办法》第十二条规定的质疑。</w:t>
      </w:r>
    </w:p>
    <w:p w14:paraId="01F024A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2.5.2 超出政府采购法定期限的质疑。</w:t>
      </w:r>
    </w:p>
    <w:p w14:paraId="74BA97BE"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2.5.3 未参加磋商活动的供应商或在磋商活动中自身权益未受到损害的供应商所提出的质疑。</w:t>
      </w:r>
    </w:p>
    <w:p w14:paraId="355C510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2.5.4供应商组成联合体参加磋商，联合体中任何一方或多方未按要求签字、盖章、加盖公章的质疑。</w:t>
      </w:r>
    </w:p>
    <w:p w14:paraId="319C836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2.6 供应商提出书面质疑必须有理、有据，不得捏造事实、提供虚假材料进行恶意质疑。否则，一经查实，采购人或采购代理机构有权依据政府采购的有关规定，报</w:t>
      </w:r>
      <w:r w:rsidRPr="00DB2C6B">
        <w:rPr>
          <w:rFonts w:ascii="宋体" w:hAnsi="宋体" w:cs="宋体" w:hint="eastAsia"/>
          <w:sz w:val="24"/>
          <w:szCs w:val="24"/>
        </w:rPr>
        <w:lastRenderedPageBreak/>
        <w:t>请政府采购监管部门对该供应商进行相应的行政处罚和记录该供应商的失信信息。</w:t>
      </w:r>
    </w:p>
    <w:p w14:paraId="5C690F4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（七）成交通知书</w:t>
      </w:r>
    </w:p>
    <w:p w14:paraId="457C1E5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1.成交结果确定后，采购人或者采购代理机构将向成交供应商发出成交通知书。</w:t>
      </w:r>
      <w:proofErr w:type="gramStart"/>
      <w:r w:rsidRPr="00DB2C6B">
        <w:rPr>
          <w:rFonts w:ascii="宋体" w:hAnsi="宋体" w:cs="宋体" w:hint="eastAsia"/>
          <w:sz w:val="24"/>
          <w:szCs w:val="24"/>
        </w:rPr>
        <w:t>请成交</w:t>
      </w:r>
      <w:proofErr w:type="gramEnd"/>
      <w:r w:rsidRPr="00DB2C6B">
        <w:rPr>
          <w:rFonts w:ascii="宋体" w:hAnsi="宋体" w:cs="宋体" w:hint="eastAsia"/>
          <w:sz w:val="24"/>
          <w:szCs w:val="24"/>
        </w:rPr>
        <w:t>供应商在成交结果公告届满之日起30日内,使用CA数字证书登录苏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系统及时下载成交通知书。因系统存储空间有限，自成交结果公告届满之日起30日后，苏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系统不再保证提供下载成交通知书服务,因未及时下载而造成的不利后果</w:t>
      </w:r>
      <w:proofErr w:type="gramStart"/>
      <w:r w:rsidRPr="00DB2C6B">
        <w:rPr>
          <w:rFonts w:ascii="宋体" w:hAnsi="宋体" w:cs="宋体" w:hint="eastAsia"/>
          <w:sz w:val="24"/>
          <w:szCs w:val="24"/>
        </w:rPr>
        <w:t>由成交</w:t>
      </w:r>
      <w:proofErr w:type="gramEnd"/>
      <w:r w:rsidRPr="00DB2C6B">
        <w:rPr>
          <w:rFonts w:ascii="宋体" w:hAnsi="宋体" w:cs="宋体" w:hint="eastAsia"/>
          <w:sz w:val="24"/>
          <w:szCs w:val="24"/>
        </w:rPr>
        <w:t>供应商自行承担。</w:t>
      </w:r>
    </w:p>
    <w:p w14:paraId="45A4B9A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2.成交通知书将是合同的一个组成部分。对采购人和成交供应商均具有法律效力。成交通知书发出后，采购人改变成交结果的，或者成交供应商放弃成交项目的，应当依法承担法律责任。</w:t>
      </w:r>
    </w:p>
    <w:p w14:paraId="5B72675F" w14:textId="77777777" w:rsidR="00726A0F" w:rsidRPr="00DB2C6B" w:rsidRDefault="00000000">
      <w:pPr>
        <w:spacing w:line="360" w:lineRule="auto"/>
        <w:ind w:firstLine="482"/>
        <w:rPr>
          <w:rFonts w:ascii="宋体" w:hAnsi="宋体" w:cs="宋体" w:hint="eastAsia"/>
          <w:sz w:val="24"/>
          <w:szCs w:val="24"/>
        </w:rPr>
      </w:pPr>
      <w:r w:rsidRPr="00DB2C6B">
        <w:rPr>
          <w:rFonts w:ascii="宋体" w:hAnsi="宋体" w:cs="宋体" w:hint="eastAsia"/>
          <w:b/>
          <w:bCs/>
          <w:sz w:val="24"/>
          <w:szCs w:val="24"/>
        </w:rPr>
        <w:t>特别说明：成交供应商在下载成交通知书后须提供</w:t>
      </w:r>
      <w:r w:rsidRPr="00DB2C6B">
        <w:rPr>
          <w:rFonts w:ascii="宋体" w:hAnsi="宋体" w:cs="宋体" w:hint="eastAsia"/>
          <w:b/>
          <w:bCs/>
          <w:sz w:val="24"/>
          <w:szCs w:val="24"/>
          <w:u w:val="single"/>
        </w:rPr>
        <w:t>3套</w:t>
      </w:r>
      <w:r w:rsidRPr="00DB2C6B">
        <w:rPr>
          <w:rFonts w:ascii="宋体" w:hAnsi="宋体" w:cs="宋体" w:hint="eastAsia"/>
          <w:b/>
          <w:bCs/>
          <w:sz w:val="24"/>
          <w:szCs w:val="24"/>
        </w:rPr>
        <w:t>加盖红章的系统内打印的纸质响应文件给采购代理机构。</w:t>
      </w:r>
    </w:p>
    <w:p w14:paraId="4EF49A7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（八）授予合同</w:t>
      </w:r>
    </w:p>
    <w:p w14:paraId="18D6200C"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1.签订合同</w:t>
      </w:r>
    </w:p>
    <w:p w14:paraId="69981FE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1.l成交供应商应当在成交通知书发出之日起三十日内，按照磋商文件确定的事项与采购人签订政府采购合同。</w:t>
      </w:r>
    </w:p>
    <w:p w14:paraId="0C0D064A"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1.2磋商文件、成交供应商的响应文件及磋商过程中有关澄清、承诺文件均应作为合同附件。</w:t>
      </w:r>
    </w:p>
    <w:p w14:paraId="6AB6F3C9"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1.3签订合同后，成交供应商不得将合同标的进行转包。未经采购人同意，成交供应商也不得采用分包形式履行合同,否则采购人有权终止合同。转包或分包造成采购人损失的，成交供应商应承担相应赔偿责任。</w:t>
      </w:r>
    </w:p>
    <w:p w14:paraId="07B35AFD"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2.标的物的追加</w:t>
      </w:r>
    </w:p>
    <w:p w14:paraId="06B63DC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86CD908"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 xml:space="preserve">3.履约保证金： </w:t>
      </w:r>
    </w:p>
    <w:p w14:paraId="22CEC44D" w14:textId="77777777" w:rsidR="00726A0F" w:rsidRPr="00DB2C6B" w:rsidRDefault="00000000">
      <w:pPr>
        <w:spacing w:line="360" w:lineRule="auto"/>
        <w:ind w:firstLine="480"/>
        <w:rPr>
          <w:rFonts w:ascii="宋体" w:hAnsi="宋体" w:hint="eastAsia"/>
          <w:sz w:val="24"/>
          <w:szCs w:val="24"/>
        </w:rPr>
      </w:pPr>
      <w:r w:rsidRPr="00DB2C6B">
        <w:rPr>
          <w:rFonts w:ascii="宋体" w:hAnsi="宋体" w:hint="eastAsia"/>
          <w:sz w:val="24"/>
          <w:szCs w:val="24"/>
        </w:rPr>
        <w:t>3.1.履约保证金为项目成交金额的10%，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p>
    <w:p w14:paraId="714D80E2" w14:textId="77777777" w:rsidR="00726A0F" w:rsidRPr="00DB2C6B" w:rsidRDefault="00000000">
      <w:pPr>
        <w:spacing w:line="360" w:lineRule="auto"/>
        <w:ind w:firstLine="480"/>
        <w:rPr>
          <w:rFonts w:ascii="宋体" w:hAnsi="宋体" w:hint="eastAsia"/>
          <w:sz w:val="24"/>
          <w:szCs w:val="24"/>
        </w:rPr>
      </w:pPr>
      <w:r w:rsidRPr="00DB2C6B">
        <w:rPr>
          <w:rFonts w:ascii="宋体" w:hAnsi="宋体" w:hint="eastAsia"/>
          <w:sz w:val="24"/>
          <w:szCs w:val="24"/>
        </w:rPr>
        <w:t>3.2.终</w:t>
      </w:r>
      <w:proofErr w:type="gramStart"/>
      <w:r w:rsidRPr="00DB2C6B">
        <w:rPr>
          <w:rFonts w:ascii="宋体" w:hAnsi="宋体" w:hint="eastAsia"/>
          <w:sz w:val="24"/>
          <w:szCs w:val="24"/>
        </w:rPr>
        <w:t>验结束</w:t>
      </w:r>
      <w:proofErr w:type="gramEnd"/>
      <w:r w:rsidRPr="00DB2C6B">
        <w:rPr>
          <w:rFonts w:ascii="宋体" w:hAnsi="宋体" w:hint="eastAsia"/>
          <w:sz w:val="24"/>
          <w:szCs w:val="24"/>
        </w:rPr>
        <w:t>后且按规定时间完成交接后的30个工作日内，采购人将一次性退还</w:t>
      </w:r>
      <w:r w:rsidRPr="00DB2C6B">
        <w:rPr>
          <w:rFonts w:ascii="宋体" w:hAnsi="宋体" w:hint="eastAsia"/>
          <w:sz w:val="24"/>
          <w:szCs w:val="24"/>
        </w:rPr>
        <w:lastRenderedPageBreak/>
        <w:t>该履约保证金。如采购人迟于约定时间退还履约保证金，除不可抗力因素外，</w:t>
      </w:r>
      <w:proofErr w:type="gramStart"/>
      <w:r w:rsidRPr="00DB2C6B">
        <w:rPr>
          <w:rFonts w:ascii="宋体" w:hAnsi="宋体" w:hint="eastAsia"/>
          <w:sz w:val="24"/>
          <w:szCs w:val="24"/>
        </w:rPr>
        <w:t>自超过</w:t>
      </w:r>
      <w:proofErr w:type="gramEnd"/>
      <w:r w:rsidRPr="00DB2C6B">
        <w:rPr>
          <w:rFonts w:ascii="宋体" w:hAnsi="宋体" w:hint="eastAsia"/>
          <w:sz w:val="24"/>
          <w:szCs w:val="24"/>
        </w:rPr>
        <w:t>付款期限之日起，每周采购人应付</w:t>
      </w:r>
      <w:proofErr w:type="gramStart"/>
      <w:r w:rsidRPr="00DB2C6B">
        <w:rPr>
          <w:rFonts w:ascii="宋体" w:hAnsi="宋体" w:hint="eastAsia"/>
          <w:sz w:val="24"/>
          <w:szCs w:val="24"/>
        </w:rPr>
        <w:t>给成交</w:t>
      </w:r>
      <w:proofErr w:type="gramEnd"/>
      <w:r w:rsidRPr="00DB2C6B">
        <w:rPr>
          <w:rFonts w:ascii="宋体" w:hAnsi="宋体" w:hint="eastAsia"/>
          <w:sz w:val="24"/>
          <w:szCs w:val="24"/>
        </w:rPr>
        <w:t>供应商未退还金额千分之一的违约金，违约金总计不超过应退履约保证金总金额的5%，不足一周按一周计算。</w:t>
      </w:r>
    </w:p>
    <w:p w14:paraId="45563FCF" w14:textId="77777777" w:rsidR="00726A0F" w:rsidRPr="00DB2C6B" w:rsidRDefault="00000000">
      <w:pPr>
        <w:spacing w:line="360" w:lineRule="auto"/>
        <w:ind w:firstLine="480"/>
        <w:rPr>
          <w:rFonts w:ascii="宋体" w:hAnsi="宋体" w:hint="eastAsia"/>
          <w:sz w:val="24"/>
          <w:szCs w:val="24"/>
        </w:rPr>
      </w:pPr>
      <w:r w:rsidRPr="00DB2C6B">
        <w:rPr>
          <w:rFonts w:ascii="宋体" w:hAnsi="宋体" w:hint="eastAsia"/>
          <w:sz w:val="24"/>
          <w:szCs w:val="24"/>
        </w:rPr>
        <w:t>3.3.发生以下情况的，履约保证金不予退还或部分退还</w:t>
      </w:r>
    </w:p>
    <w:p w14:paraId="18DABCA5" w14:textId="77777777" w:rsidR="00726A0F" w:rsidRPr="00DB2C6B" w:rsidRDefault="00000000">
      <w:pPr>
        <w:spacing w:line="360" w:lineRule="auto"/>
        <w:ind w:firstLine="480"/>
        <w:rPr>
          <w:rFonts w:ascii="宋体" w:hAnsi="宋体" w:hint="eastAsia"/>
          <w:sz w:val="24"/>
          <w:szCs w:val="24"/>
        </w:rPr>
      </w:pPr>
      <w:r w:rsidRPr="00DB2C6B">
        <w:rPr>
          <w:rFonts w:ascii="宋体" w:hAnsi="宋体" w:hint="eastAsia"/>
          <w:sz w:val="24"/>
          <w:szCs w:val="24"/>
        </w:rPr>
        <w:t>（1）签订合同后，成交供应商不履行合同义务的，采购人有权全额扣除履约保证金，全额不予退还，同时采购人亦有权终止合同，成交供应商还须承担相应的法律赔偿责任。</w:t>
      </w:r>
    </w:p>
    <w:p w14:paraId="1A83D49E" w14:textId="77777777" w:rsidR="00726A0F" w:rsidRPr="00DB2C6B" w:rsidRDefault="00000000">
      <w:pPr>
        <w:spacing w:line="360" w:lineRule="auto"/>
        <w:ind w:firstLine="480"/>
        <w:rPr>
          <w:rFonts w:ascii="宋体" w:hAnsi="宋体" w:hint="eastAsia"/>
          <w:sz w:val="24"/>
          <w:szCs w:val="24"/>
        </w:rPr>
      </w:pPr>
      <w:r w:rsidRPr="00DB2C6B">
        <w:rPr>
          <w:rFonts w:ascii="宋体" w:hAnsi="宋体" w:hint="eastAsia"/>
          <w:sz w:val="24"/>
          <w:szCs w:val="24"/>
        </w:rPr>
        <w:t>（2）成交供应商在履约过程中发生违约行为，给采购人造成损失的，采购人有权在成交供应商缴纳的履约保证金中予以扣款，以弥补采购人经济损失，不足的部分成交供应商另外补齐。</w:t>
      </w:r>
    </w:p>
    <w:p w14:paraId="4E808099" w14:textId="77777777" w:rsidR="00726A0F" w:rsidRPr="00DB2C6B" w:rsidRDefault="00000000">
      <w:pPr>
        <w:spacing w:line="360" w:lineRule="auto"/>
        <w:ind w:firstLine="480"/>
        <w:rPr>
          <w:rFonts w:ascii="宋体" w:hAnsi="宋体" w:hint="eastAsia"/>
          <w:sz w:val="24"/>
          <w:szCs w:val="24"/>
        </w:rPr>
      </w:pPr>
      <w:r w:rsidRPr="00DB2C6B">
        <w:rPr>
          <w:rFonts w:ascii="宋体" w:hAnsi="宋体" w:hint="eastAsia"/>
          <w:sz w:val="24"/>
          <w:szCs w:val="24"/>
        </w:rPr>
        <w:t>3.4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sidRPr="00DB2C6B">
        <w:rPr>
          <w:rFonts w:ascii="宋体" w:hAnsi="宋体" w:hint="eastAsia"/>
          <w:sz w:val="24"/>
          <w:szCs w:val="24"/>
        </w:rPr>
        <w:fldChar w:fldCharType="begin"/>
      </w:r>
      <w:r w:rsidRPr="00DB2C6B">
        <w:rPr>
          <w:rFonts w:ascii="宋体" w:hAnsi="宋体" w:hint="eastAsia"/>
          <w:sz w:val="24"/>
          <w:szCs w:val="24"/>
        </w:rPr>
        <w:instrText>HYPERLINK "http://www.ccgp-jiangsu.gov.cn/jisngsu/zlxz/"</w:instrText>
      </w:r>
      <w:r w:rsidRPr="00DB2C6B">
        <w:rPr>
          <w:rFonts w:ascii="宋体" w:hAnsi="宋体" w:hint="eastAsia"/>
          <w:sz w:val="24"/>
          <w:szCs w:val="24"/>
        </w:rPr>
      </w:r>
      <w:r w:rsidRPr="00DB2C6B">
        <w:rPr>
          <w:rFonts w:ascii="宋体" w:hAnsi="宋体" w:hint="eastAsia"/>
          <w:sz w:val="24"/>
          <w:szCs w:val="24"/>
        </w:rPr>
        <w:fldChar w:fldCharType="separate"/>
      </w:r>
      <w:r w:rsidRPr="00DB2C6B">
        <w:rPr>
          <w:rStyle w:val="aff1"/>
          <w:rFonts w:ascii="宋体" w:hAnsi="宋体" w:hint="eastAsia"/>
          <w:sz w:val="24"/>
          <w:szCs w:val="24"/>
        </w:rPr>
        <w:t>www.ccgp-jiangsu.gov.cn/jisngsu/zlxz/</w:t>
      </w:r>
      <w:r w:rsidRPr="00DB2C6B">
        <w:rPr>
          <w:rFonts w:ascii="宋体" w:hAnsi="宋体" w:hint="eastAsia"/>
          <w:sz w:val="24"/>
          <w:szCs w:val="24"/>
        </w:rPr>
        <w:fldChar w:fldCharType="end"/>
      </w:r>
      <w:r w:rsidRPr="00DB2C6B">
        <w:rPr>
          <w:rFonts w:ascii="宋体" w:hAnsi="宋体" w:hint="eastAsia"/>
          <w:sz w:val="24"/>
          <w:szCs w:val="24"/>
        </w:rPr>
        <w:t>）。</w:t>
      </w:r>
    </w:p>
    <w:p w14:paraId="32D2473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 政府采购合同信用融资扶持政策</w:t>
      </w:r>
    </w:p>
    <w:p w14:paraId="48022C4B"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4.1根据《关于深入开展南通市政府采购线上合同信用融资业务的通知》（</w:t>
      </w:r>
      <w:proofErr w:type="gramStart"/>
      <w:r w:rsidRPr="00DB2C6B">
        <w:rPr>
          <w:rFonts w:ascii="宋体" w:hAnsi="宋体" w:cs="宋体" w:hint="eastAsia"/>
          <w:sz w:val="24"/>
          <w:szCs w:val="24"/>
        </w:rPr>
        <w:t>通财购〔2022〕</w:t>
      </w:r>
      <w:proofErr w:type="gramEnd"/>
      <w:r w:rsidRPr="00DB2C6B">
        <w:rPr>
          <w:rFonts w:ascii="宋体" w:hAnsi="宋体" w:cs="宋体" w:hint="eastAsia"/>
          <w:sz w:val="24"/>
          <w:szCs w:val="24"/>
        </w:rPr>
        <w:t xml:space="preserve">68号），成交供应商可通过中征应收账款融资服务平台（简称“中征平台”）办理“政采贷”融资贷款，具体业务操作流程如下： </w:t>
      </w:r>
    </w:p>
    <w:p w14:paraId="166A1F0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4.1.1确定融资意向。成交供应商取得成交通知书后，联系意向金融机构，</w:t>
      </w:r>
      <w:proofErr w:type="gramStart"/>
      <w:r w:rsidRPr="00DB2C6B">
        <w:rPr>
          <w:rFonts w:ascii="宋体" w:hAnsi="宋体" w:cs="宋体" w:hint="eastAsia"/>
          <w:sz w:val="24"/>
          <w:szCs w:val="24"/>
        </w:rPr>
        <w:t>商治融资</w:t>
      </w:r>
      <w:proofErr w:type="gramEnd"/>
      <w:r w:rsidRPr="00DB2C6B">
        <w:rPr>
          <w:rFonts w:ascii="宋体" w:hAnsi="宋体" w:cs="宋体" w:hint="eastAsia"/>
          <w:sz w:val="24"/>
          <w:szCs w:val="24"/>
        </w:rPr>
        <w:t>事项，确定融资意向。</w:t>
      </w:r>
    </w:p>
    <w:p w14:paraId="0034101B"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4.1.2签订采购合同。成交供应商与采购人签订政府采购合同时，应将自身融资需求告知采购人或其委托的采购代理机构，提醒 (或协助 ) 其当天在“苏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”上</w:t>
      </w:r>
      <w:proofErr w:type="gramStart"/>
      <w:r w:rsidRPr="00DB2C6B">
        <w:rPr>
          <w:rFonts w:ascii="宋体" w:hAnsi="宋体" w:cs="宋体" w:hint="eastAsia"/>
          <w:sz w:val="24"/>
          <w:szCs w:val="24"/>
        </w:rPr>
        <w:t>传合同</w:t>
      </w:r>
      <w:proofErr w:type="gramEnd"/>
      <w:r w:rsidRPr="00DB2C6B">
        <w:rPr>
          <w:rFonts w:ascii="宋体" w:hAnsi="宋体" w:cs="宋体" w:hint="eastAsia"/>
          <w:sz w:val="24"/>
          <w:szCs w:val="24"/>
        </w:rPr>
        <w:t>的同时将“供应商是否融资”选为“是”</w:t>
      </w:r>
    </w:p>
    <w:p w14:paraId="685A8BC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4.1.3提交融资申请。成交供应商登录“中征平台”进行用户注册，查看“政采贷”融资产品，向确定合作的金融机构提交融资申请。</w:t>
      </w:r>
    </w:p>
    <w:p w14:paraId="74B09B4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4.1.4确认回款账户。金融机构填写需要锁定的回款账户信息后成交供应商应登录“中征平台”确认账户信息，以实现回款账户的锁定。</w:t>
      </w:r>
    </w:p>
    <w:p w14:paraId="36418FB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（九）电子招标投标交易平台</w:t>
      </w:r>
    </w:p>
    <w:p w14:paraId="0C333DD2" w14:textId="77777777" w:rsidR="00726A0F" w:rsidRPr="00DB2C6B" w:rsidRDefault="00000000">
      <w:pPr>
        <w:spacing w:line="360" w:lineRule="auto"/>
        <w:ind w:firstLine="480"/>
        <w:rPr>
          <w:rFonts w:ascii="宋体" w:hAnsi="宋体" w:cs="宋体" w:hint="eastAsia"/>
          <w:sz w:val="24"/>
          <w:szCs w:val="24"/>
          <w:lang w:eastAsia="en-US"/>
        </w:rPr>
      </w:pPr>
      <w:proofErr w:type="spellStart"/>
      <w:r w:rsidRPr="00DB2C6B">
        <w:rPr>
          <w:rFonts w:ascii="宋体" w:hAnsi="宋体" w:cs="宋体" w:hint="eastAsia"/>
          <w:sz w:val="24"/>
          <w:szCs w:val="24"/>
          <w:lang w:eastAsia="en-US"/>
        </w:rPr>
        <w:t>电子招标投标交易平台（</w:t>
      </w:r>
      <w:proofErr w:type="gramStart"/>
      <w:r w:rsidRPr="00DB2C6B">
        <w:rPr>
          <w:rFonts w:ascii="宋体" w:hAnsi="宋体" w:cs="宋体" w:hint="eastAsia"/>
          <w:sz w:val="24"/>
          <w:szCs w:val="24"/>
          <w:lang w:eastAsia="en-US"/>
        </w:rPr>
        <w:t>即“苏采云”系统</w:t>
      </w:r>
      <w:proofErr w:type="gramEnd"/>
      <w:r w:rsidRPr="00DB2C6B">
        <w:rPr>
          <w:rFonts w:ascii="宋体" w:hAnsi="宋体" w:cs="宋体" w:hint="eastAsia"/>
          <w:sz w:val="24"/>
          <w:szCs w:val="24"/>
          <w:lang w:eastAsia="en-US"/>
        </w:rPr>
        <w:t>，网址：</w:t>
      </w:r>
      <w:hyperlink r:id="rId8" w:tooltip="http://jszfcg.jsczt.cn/）相关要求是本采购文件的组成部分。" w:history="1">
        <w:r w:rsidR="00726A0F" w:rsidRPr="00DB2C6B">
          <w:rPr>
            <w:rFonts w:ascii="宋体" w:hAnsi="宋体" w:cs="宋体" w:hint="eastAsia"/>
            <w:sz w:val="24"/>
            <w:szCs w:val="24"/>
            <w:lang w:eastAsia="en-US"/>
          </w:rPr>
          <w:t>http</w:t>
        </w:r>
        <w:proofErr w:type="spellEnd"/>
        <w:r w:rsidR="00726A0F" w:rsidRPr="00DB2C6B">
          <w:rPr>
            <w:rFonts w:ascii="宋体" w:hAnsi="宋体" w:cs="宋体" w:hint="eastAsia"/>
            <w:sz w:val="24"/>
            <w:szCs w:val="24"/>
            <w:lang w:eastAsia="en-US"/>
          </w:rPr>
          <w:t>://jszfcg.jsczt.cn/）相关要求是本采购文件的组成部分。</w:t>
        </w:r>
      </w:hyperlink>
    </w:p>
    <w:p w14:paraId="24D748B4"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（十）未尽事宜</w:t>
      </w:r>
    </w:p>
    <w:p w14:paraId="720CE9B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lastRenderedPageBreak/>
        <w:t>按《中华人民共和国政府采购法》《政府采购竞争性磋商采购方式管理暂行办法》及其他有关法律法规的规定执行。</w:t>
      </w:r>
      <w:bookmarkEnd w:id="24"/>
    </w:p>
    <w:p w14:paraId="746E365D" w14:textId="77777777" w:rsidR="00726A0F" w:rsidRPr="00DB2C6B" w:rsidRDefault="00726A0F">
      <w:pPr>
        <w:spacing w:line="360" w:lineRule="auto"/>
        <w:ind w:firstLine="480"/>
        <w:rPr>
          <w:rFonts w:ascii="宋体" w:hAnsi="宋体" w:cs="宋体" w:hint="eastAsia"/>
          <w:sz w:val="24"/>
          <w:szCs w:val="24"/>
        </w:rPr>
        <w:sectPr w:rsidR="00726A0F" w:rsidRPr="00DB2C6B">
          <w:headerReference w:type="default" r:id="rId9"/>
          <w:footerReference w:type="default" r:id="rId10"/>
          <w:pgSz w:w="11906" w:h="16838"/>
          <w:pgMar w:top="1247" w:right="1418" w:bottom="1247" w:left="1418" w:header="851" w:footer="992" w:gutter="0"/>
          <w:cols w:space="720"/>
          <w:docGrid w:linePitch="360"/>
        </w:sectPr>
      </w:pPr>
    </w:p>
    <w:p w14:paraId="432892C8" w14:textId="77777777" w:rsidR="00726A0F" w:rsidRPr="00DB2C6B" w:rsidRDefault="00000000">
      <w:pPr>
        <w:ind w:firstLine="723"/>
        <w:jc w:val="center"/>
        <w:outlineLvl w:val="0"/>
        <w:rPr>
          <w:rFonts w:ascii="宋体" w:hAnsi="宋体" w:cs="宋体" w:hint="eastAsia"/>
          <w:b/>
          <w:sz w:val="32"/>
          <w:szCs w:val="32"/>
        </w:rPr>
      </w:pPr>
      <w:r w:rsidRPr="00DB2C6B">
        <w:rPr>
          <w:rFonts w:ascii="宋体" w:hAnsi="宋体" w:cs="宋体" w:hint="eastAsia"/>
          <w:b/>
          <w:sz w:val="32"/>
          <w:szCs w:val="32"/>
        </w:rPr>
        <w:lastRenderedPageBreak/>
        <w:t xml:space="preserve">第三章  </w:t>
      </w:r>
      <w:bookmarkStart w:id="92" w:name="_Hlt16619369"/>
      <w:bookmarkEnd w:id="92"/>
      <w:r w:rsidRPr="00DB2C6B">
        <w:rPr>
          <w:rFonts w:ascii="宋体" w:hAnsi="宋体" w:cs="宋体" w:hint="eastAsia"/>
          <w:b/>
          <w:sz w:val="32"/>
          <w:szCs w:val="32"/>
        </w:rPr>
        <w:t xml:space="preserve"> 项目需求</w:t>
      </w:r>
    </w:p>
    <w:p w14:paraId="0693EC62" w14:textId="77777777" w:rsidR="00726A0F" w:rsidRPr="00DB2C6B" w:rsidRDefault="00000000">
      <w:pPr>
        <w:spacing w:line="460" w:lineRule="exact"/>
        <w:ind w:firstLineChars="200" w:firstLine="562"/>
        <w:jc w:val="left"/>
        <w:rPr>
          <w:rFonts w:ascii="宋体" w:hAnsi="宋体" w:hint="eastAsia"/>
          <w:color w:val="000000"/>
          <w:sz w:val="28"/>
          <w:szCs w:val="28"/>
        </w:rPr>
      </w:pPr>
      <w:r w:rsidRPr="00DB2C6B">
        <w:rPr>
          <w:rFonts w:ascii="宋体" w:hAnsi="宋体"/>
          <w:b/>
          <w:color w:val="000000"/>
          <w:sz w:val="28"/>
          <w:szCs w:val="28"/>
        </w:rPr>
        <w:t>请供应商在制作响应文件时仔细研究项目需求说明。</w:t>
      </w:r>
      <w:r w:rsidRPr="00DB2C6B">
        <w:rPr>
          <w:rFonts w:ascii="宋体" w:hAnsi="宋体"/>
          <w:color w:val="000000"/>
          <w:sz w:val="28"/>
          <w:szCs w:val="28"/>
        </w:rPr>
        <w:t>供应商不能简单照搬照抄采购人项目需求说明中的技术、商务要求，必须作实事求是的响应。如照搬照抄项目需求说明中的技术、商务要求的，成交供应商在同采购人签订合同和履约环节中不得提出异议，一切后果和损失</w:t>
      </w:r>
      <w:proofErr w:type="gramStart"/>
      <w:r w:rsidRPr="00DB2C6B">
        <w:rPr>
          <w:rFonts w:ascii="宋体" w:hAnsi="宋体"/>
          <w:color w:val="000000"/>
          <w:sz w:val="28"/>
          <w:szCs w:val="28"/>
        </w:rPr>
        <w:t>由成交</w:t>
      </w:r>
      <w:proofErr w:type="gramEnd"/>
      <w:r w:rsidRPr="00DB2C6B">
        <w:rPr>
          <w:rFonts w:ascii="宋体" w:hAnsi="宋体"/>
          <w:color w:val="000000"/>
          <w:sz w:val="28"/>
          <w:szCs w:val="28"/>
        </w:rPr>
        <w:t>供应商承担。如供应商提供的货物和服务同采购人提出的项目需求说明中的技术、商务要求不同的，必须在《</w:t>
      </w:r>
      <w:r w:rsidRPr="00DB2C6B">
        <w:rPr>
          <w:rFonts w:ascii="宋体" w:hAnsi="宋体" w:hint="eastAsia"/>
          <w:color w:val="000000"/>
          <w:sz w:val="28"/>
          <w:szCs w:val="28"/>
        </w:rPr>
        <w:t>商务技术</w:t>
      </w:r>
      <w:r w:rsidRPr="00DB2C6B">
        <w:rPr>
          <w:rFonts w:ascii="宋体" w:hAnsi="宋体"/>
          <w:color w:val="000000"/>
          <w:sz w:val="28"/>
          <w:szCs w:val="28"/>
        </w:rPr>
        <w:t>部分正负偏离表》上明示，如</w:t>
      </w:r>
      <w:proofErr w:type="gramStart"/>
      <w:r w:rsidRPr="00DB2C6B">
        <w:rPr>
          <w:rFonts w:ascii="宋体" w:hAnsi="宋体"/>
          <w:color w:val="000000"/>
          <w:sz w:val="28"/>
          <w:szCs w:val="28"/>
        </w:rPr>
        <w:t>不</w:t>
      </w:r>
      <w:proofErr w:type="gramEnd"/>
      <w:r w:rsidRPr="00DB2C6B">
        <w:rPr>
          <w:rFonts w:ascii="宋体" w:hAnsi="宋体"/>
          <w:color w:val="000000"/>
          <w:sz w:val="28"/>
          <w:szCs w:val="28"/>
        </w:rPr>
        <w:t>明示的视同完全响应。</w:t>
      </w:r>
    </w:p>
    <w:p w14:paraId="73E02A63" w14:textId="77777777" w:rsidR="00726A0F" w:rsidRPr="00DB2C6B" w:rsidRDefault="00000000">
      <w:pPr>
        <w:numPr>
          <w:ilvl w:val="0"/>
          <w:numId w:val="2"/>
        </w:numPr>
        <w:spacing w:line="360" w:lineRule="exact"/>
        <w:rPr>
          <w:rFonts w:ascii="宋体" w:hAnsi="宋体" w:cs="仿宋" w:hint="eastAsia"/>
          <w:bCs/>
          <w:sz w:val="24"/>
          <w:szCs w:val="24"/>
        </w:rPr>
      </w:pPr>
      <w:r w:rsidRPr="00DB2C6B">
        <w:rPr>
          <w:rFonts w:ascii="宋体" w:hAnsi="宋体" w:cs="仿宋" w:hint="eastAsia"/>
          <w:bCs/>
          <w:sz w:val="24"/>
          <w:szCs w:val="24"/>
        </w:rPr>
        <w:t>采购清单</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2292"/>
        <w:gridCol w:w="1701"/>
        <w:gridCol w:w="993"/>
        <w:gridCol w:w="708"/>
        <w:gridCol w:w="1134"/>
        <w:gridCol w:w="1134"/>
        <w:gridCol w:w="993"/>
      </w:tblGrid>
      <w:tr w:rsidR="00726A0F" w:rsidRPr="00DB2C6B" w14:paraId="5AA76A4E" w14:textId="77777777">
        <w:trPr>
          <w:cantSplit/>
          <w:trHeight w:val="41"/>
        </w:trPr>
        <w:tc>
          <w:tcPr>
            <w:tcW w:w="651" w:type="dxa"/>
            <w:vAlign w:val="center"/>
          </w:tcPr>
          <w:p w14:paraId="79C72068" w14:textId="77777777" w:rsidR="00726A0F" w:rsidRPr="00DB2C6B" w:rsidRDefault="00000000">
            <w:pPr>
              <w:widowControl/>
              <w:jc w:val="center"/>
              <w:rPr>
                <w:rFonts w:ascii="宋体" w:hAnsi="宋体" w:cs="仿宋" w:hint="eastAsia"/>
                <w:b/>
                <w:bCs/>
                <w:sz w:val="24"/>
                <w:szCs w:val="24"/>
              </w:rPr>
            </w:pPr>
            <w:r w:rsidRPr="00DB2C6B">
              <w:rPr>
                <w:rFonts w:ascii="宋体" w:hAnsi="宋体" w:cs="仿宋" w:hint="eastAsia"/>
                <w:b/>
                <w:bCs/>
                <w:sz w:val="24"/>
                <w:szCs w:val="24"/>
              </w:rPr>
              <w:t>序号</w:t>
            </w:r>
          </w:p>
        </w:tc>
        <w:tc>
          <w:tcPr>
            <w:tcW w:w="2292" w:type="dxa"/>
            <w:vAlign w:val="center"/>
          </w:tcPr>
          <w:p w14:paraId="67332D24" w14:textId="77777777" w:rsidR="00726A0F" w:rsidRPr="00DB2C6B" w:rsidRDefault="00000000">
            <w:pPr>
              <w:widowControl/>
              <w:jc w:val="left"/>
              <w:rPr>
                <w:rFonts w:ascii="宋体" w:hAnsi="宋体" w:cs="仿宋" w:hint="eastAsia"/>
                <w:b/>
                <w:bCs/>
                <w:sz w:val="24"/>
                <w:szCs w:val="24"/>
              </w:rPr>
            </w:pPr>
            <w:r w:rsidRPr="00DB2C6B">
              <w:rPr>
                <w:rFonts w:ascii="宋体" w:hAnsi="宋体" w:cs="仿宋" w:hint="eastAsia"/>
                <w:b/>
                <w:bCs/>
                <w:sz w:val="24"/>
                <w:szCs w:val="24"/>
              </w:rPr>
              <w:t>采购标的</w:t>
            </w:r>
          </w:p>
        </w:tc>
        <w:tc>
          <w:tcPr>
            <w:tcW w:w="1701" w:type="dxa"/>
            <w:vAlign w:val="center"/>
          </w:tcPr>
          <w:p w14:paraId="3157A58E" w14:textId="77777777" w:rsidR="00726A0F" w:rsidRPr="00DB2C6B" w:rsidRDefault="00000000">
            <w:pPr>
              <w:widowControl/>
              <w:jc w:val="center"/>
              <w:rPr>
                <w:rFonts w:ascii="宋体" w:hAnsi="宋体" w:cs="仿宋" w:hint="eastAsia"/>
                <w:b/>
                <w:bCs/>
                <w:sz w:val="24"/>
                <w:szCs w:val="24"/>
              </w:rPr>
            </w:pPr>
            <w:r w:rsidRPr="00DB2C6B">
              <w:rPr>
                <w:rFonts w:ascii="宋体" w:hAnsi="宋体" w:cs="仿宋" w:hint="eastAsia"/>
                <w:b/>
                <w:bCs/>
                <w:sz w:val="24"/>
                <w:szCs w:val="24"/>
              </w:rPr>
              <w:t>对应中小企业划分标准所属行业</w:t>
            </w:r>
          </w:p>
        </w:tc>
        <w:tc>
          <w:tcPr>
            <w:tcW w:w="993" w:type="dxa"/>
            <w:vAlign w:val="center"/>
          </w:tcPr>
          <w:p w14:paraId="0A770C82" w14:textId="77777777" w:rsidR="00726A0F" w:rsidRPr="00DB2C6B" w:rsidRDefault="00000000">
            <w:pPr>
              <w:widowControl/>
              <w:jc w:val="center"/>
              <w:rPr>
                <w:rFonts w:ascii="宋体" w:hAnsi="宋体" w:cs="仿宋" w:hint="eastAsia"/>
                <w:b/>
                <w:bCs/>
                <w:sz w:val="24"/>
                <w:szCs w:val="24"/>
              </w:rPr>
            </w:pPr>
            <w:r w:rsidRPr="00DB2C6B">
              <w:rPr>
                <w:rFonts w:ascii="宋体" w:hAnsi="宋体" w:cs="仿宋" w:hint="eastAsia"/>
                <w:b/>
                <w:bCs/>
                <w:sz w:val="24"/>
                <w:szCs w:val="24"/>
              </w:rPr>
              <w:t>数量</w:t>
            </w:r>
          </w:p>
        </w:tc>
        <w:tc>
          <w:tcPr>
            <w:tcW w:w="708" w:type="dxa"/>
            <w:vAlign w:val="center"/>
          </w:tcPr>
          <w:p w14:paraId="14279B7D" w14:textId="77777777" w:rsidR="00726A0F" w:rsidRPr="00DB2C6B" w:rsidRDefault="00000000">
            <w:pPr>
              <w:widowControl/>
              <w:jc w:val="center"/>
              <w:rPr>
                <w:rFonts w:ascii="宋体" w:hAnsi="宋体" w:cs="仿宋" w:hint="eastAsia"/>
                <w:b/>
                <w:bCs/>
                <w:sz w:val="24"/>
                <w:szCs w:val="24"/>
              </w:rPr>
            </w:pPr>
            <w:r w:rsidRPr="00DB2C6B">
              <w:rPr>
                <w:rFonts w:ascii="宋体" w:hAnsi="宋体" w:cs="仿宋" w:hint="eastAsia"/>
                <w:b/>
                <w:bCs/>
                <w:sz w:val="24"/>
                <w:szCs w:val="24"/>
              </w:rPr>
              <w:t>单位</w:t>
            </w:r>
          </w:p>
        </w:tc>
        <w:tc>
          <w:tcPr>
            <w:tcW w:w="1134" w:type="dxa"/>
            <w:vAlign w:val="center"/>
          </w:tcPr>
          <w:p w14:paraId="4E84D018" w14:textId="77777777" w:rsidR="00726A0F" w:rsidRPr="00DB2C6B" w:rsidRDefault="00000000">
            <w:pPr>
              <w:widowControl/>
              <w:jc w:val="center"/>
              <w:rPr>
                <w:rFonts w:ascii="宋体" w:hAnsi="宋体" w:cs="仿宋" w:hint="eastAsia"/>
                <w:b/>
                <w:bCs/>
                <w:sz w:val="24"/>
                <w:szCs w:val="24"/>
              </w:rPr>
            </w:pPr>
            <w:r w:rsidRPr="00DB2C6B">
              <w:rPr>
                <w:rFonts w:ascii="宋体" w:hAnsi="宋体" w:cs="仿宋" w:hint="eastAsia"/>
                <w:b/>
                <w:bCs/>
                <w:sz w:val="24"/>
                <w:szCs w:val="24"/>
              </w:rPr>
              <w:t>是否主要标的</w:t>
            </w:r>
          </w:p>
        </w:tc>
        <w:tc>
          <w:tcPr>
            <w:tcW w:w="1134" w:type="dxa"/>
            <w:vAlign w:val="center"/>
          </w:tcPr>
          <w:p w14:paraId="582FFFB6" w14:textId="77777777" w:rsidR="00726A0F" w:rsidRPr="00DB2C6B" w:rsidRDefault="00000000">
            <w:pPr>
              <w:widowControl/>
              <w:jc w:val="center"/>
              <w:rPr>
                <w:rFonts w:ascii="宋体" w:hAnsi="宋体" w:cs="仿宋" w:hint="eastAsia"/>
                <w:b/>
                <w:bCs/>
                <w:sz w:val="24"/>
                <w:szCs w:val="24"/>
              </w:rPr>
            </w:pPr>
            <w:r w:rsidRPr="00DB2C6B">
              <w:rPr>
                <w:rFonts w:ascii="宋体" w:hAnsi="宋体" w:cs="仿宋" w:hint="eastAsia"/>
                <w:b/>
                <w:bCs/>
                <w:sz w:val="24"/>
                <w:szCs w:val="24"/>
              </w:rPr>
              <w:t>是否核心产品</w:t>
            </w:r>
          </w:p>
        </w:tc>
        <w:tc>
          <w:tcPr>
            <w:tcW w:w="993" w:type="dxa"/>
            <w:vAlign w:val="center"/>
          </w:tcPr>
          <w:p w14:paraId="4471BE89" w14:textId="77777777" w:rsidR="00726A0F" w:rsidRPr="00DB2C6B" w:rsidRDefault="00000000">
            <w:pPr>
              <w:widowControl/>
              <w:jc w:val="center"/>
              <w:rPr>
                <w:rFonts w:ascii="宋体" w:hAnsi="宋体" w:cs="仿宋" w:hint="eastAsia"/>
                <w:b/>
                <w:bCs/>
                <w:sz w:val="24"/>
                <w:szCs w:val="24"/>
              </w:rPr>
            </w:pPr>
            <w:r w:rsidRPr="00DB2C6B">
              <w:rPr>
                <w:rFonts w:ascii="宋体" w:hAnsi="宋体" w:cs="仿宋" w:hint="eastAsia"/>
                <w:b/>
                <w:bCs/>
                <w:sz w:val="24"/>
                <w:szCs w:val="24"/>
              </w:rPr>
              <w:t>是否强制节能</w:t>
            </w:r>
          </w:p>
        </w:tc>
      </w:tr>
      <w:tr w:rsidR="00726A0F" w:rsidRPr="00DB2C6B" w14:paraId="354696BA" w14:textId="77777777">
        <w:trPr>
          <w:cantSplit/>
          <w:trHeight w:val="24"/>
        </w:trPr>
        <w:tc>
          <w:tcPr>
            <w:tcW w:w="651" w:type="dxa"/>
            <w:vAlign w:val="center"/>
          </w:tcPr>
          <w:p w14:paraId="63A618B0"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2292" w:type="dxa"/>
            <w:vAlign w:val="center"/>
          </w:tcPr>
          <w:p w14:paraId="760DF66B"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PDT固定基站</w:t>
            </w:r>
          </w:p>
        </w:tc>
        <w:tc>
          <w:tcPr>
            <w:tcW w:w="1701" w:type="dxa"/>
            <w:vAlign w:val="center"/>
          </w:tcPr>
          <w:p w14:paraId="10B368F3"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4DCDF257"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6</w:t>
            </w:r>
          </w:p>
        </w:tc>
        <w:tc>
          <w:tcPr>
            <w:tcW w:w="708" w:type="dxa"/>
            <w:vAlign w:val="center"/>
          </w:tcPr>
          <w:p w14:paraId="70D6D90E"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7D51EC09"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w:t>
            </w:r>
          </w:p>
        </w:tc>
        <w:tc>
          <w:tcPr>
            <w:tcW w:w="1134" w:type="dxa"/>
            <w:vAlign w:val="center"/>
          </w:tcPr>
          <w:p w14:paraId="4AD92282"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w:t>
            </w:r>
          </w:p>
        </w:tc>
        <w:tc>
          <w:tcPr>
            <w:tcW w:w="993" w:type="dxa"/>
            <w:vAlign w:val="center"/>
          </w:tcPr>
          <w:p w14:paraId="070DBE34"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r w:rsidR="00726A0F" w:rsidRPr="00DB2C6B" w14:paraId="3C32F75C" w14:textId="77777777">
        <w:trPr>
          <w:cantSplit/>
          <w:trHeight w:val="19"/>
        </w:trPr>
        <w:tc>
          <w:tcPr>
            <w:tcW w:w="651" w:type="dxa"/>
            <w:vAlign w:val="center"/>
          </w:tcPr>
          <w:p w14:paraId="70111C22"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2</w:t>
            </w:r>
          </w:p>
        </w:tc>
        <w:tc>
          <w:tcPr>
            <w:tcW w:w="2292" w:type="dxa"/>
            <w:vAlign w:val="center"/>
          </w:tcPr>
          <w:p w14:paraId="5B7137E4"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PDT移动基站</w:t>
            </w:r>
          </w:p>
        </w:tc>
        <w:tc>
          <w:tcPr>
            <w:tcW w:w="1701" w:type="dxa"/>
            <w:vAlign w:val="center"/>
          </w:tcPr>
          <w:p w14:paraId="217A0344"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60DC0E9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3</w:t>
            </w:r>
          </w:p>
        </w:tc>
        <w:tc>
          <w:tcPr>
            <w:tcW w:w="708" w:type="dxa"/>
            <w:vAlign w:val="center"/>
          </w:tcPr>
          <w:p w14:paraId="752863E2"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298CDBAD" w14:textId="77777777" w:rsidR="00726A0F" w:rsidRPr="00DB2C6B" w:rsidRDefault="00726A0F">
            <w:pPr>
              <w:widowControl/>
              <w:jc w:val="center"/>
              <w:rPr>
                <w:rFonts w:ascii="宋体" w:hAnsi="宋体" w:cs="仿宋" w:hint="eastAsia"/>
                <w:sz w:val="24"/>
                <w:szCs w:val="24"/>
              </w:rPr>
            </w:pPr>
          </w:p>
        </w:tc>
        <w:tc>
          <w:tcPr>
            <w:tcW w:w="1134" w:type="dxa"/>
            <w:vAlign w:val="center"/>
          </w:tcPr>
          <w:p w14:paraId="1BD43805" w14:textId="77777777" w:rsidR="00726A0F" w:rsidRPr="00DB2C6B" w:rsidRDefault="00726A0F">
            <w:pPr>
              <w:widowControl/>
              <w:jc w:val="center"/>
              <w:rPr>
                <w:rFonts w:ascii="宋体" w:hAnsi="宋体" w:cs="仿宋" w:hint="eastAsia"/>
                <w:sz w:val="24"/>
                <w:szCs w:val="24"/>
              </w:rPr>
            </w:pPr>
          </w:p>
        </w:tc>
        <w:tc>
          <w:tcPr>
            <w:tcW w:w="993" w:type="dxa"/>
            <w:vAlign w:val="center"/>
          </w:tcPr>
          <w:p w14:paraId="3775C5D3"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r w:rsidR="00726A0F" w:rsidRPr="00DB2C6B" w14:paraId="16705F10" w14:textId="77777777">
        <w:trPr>
          <w:cantSplit/>
          <w:trHeight w:val="18"/>
        </w:trPr>
        <w:tc>
          <w:tcPr>
            <w:tcW w:w="651" w:type="dxa"/>
            <w:vAlign w:val="center"/>
          </w:tcPr>
          <w:p w14:paraId="0A4857BF"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3</w:t>
            </w:r>
          </w:p>
        </w:tc>
        <w:tc>
          <w:tcPr>
            <w:tcW w:w="2292" w:type="dxa"/>
            <w:vAlign w:val="center"/>
          </w:tcPr>
          <w:p w14:paraId="145AED44"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便携式前端指挥</w:t>
            </w:r>
            <w:proofErr w:type="gramStart"/>
            <w:r w:rsidRPr="00DB2C6B">
              <w:rPr>
                <w:rFonts w:ascii="宋体" w:hAnsi="宋体" w:cs="仿宋" w:hint="eastAsia"/>
                <w:sz w:val="24"/>
                <w:szCs w:val="24"/>
              </w:rPr>
              <w:t>三屏机</w:t>
            </w:r>
            <w:proofErr w:type="gramEnd"/>
          </w:p>
        </w:tc>
        <w:tc>
          <w:tcPr>
            <w:tcW w:w="1701" w:type="dxa"/>
            <w:vAlign w:val="center"/>
          </w:tcPr>
          <w:p w14:paraId="7F4D09FD"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4985294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708" w:type="dxa"/>
            <w:vAlign w:val="center"/>
          </w:tcPr>
          <w:p w14:paraId="148D075F"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0160900C" w14:textId="77777777" w:rsidR="00726A0F" w:rsidRPr="00DB2C6B" w:rsidRDefault="00726A0F">
            <w:pPr>
              <w:widowControl/>
              <w:jc w:val="center"/>
              <w:rPr>
                <w:rFonts w:ascii="宋体" w:hAnsi="宋体" w:cs="仿宋" w:hint="eastAsia"/>
                <w:sz w:val="24"/>
                <w:szCs w:val="24"/>
              </w:rPr>
            </w:pPr>
          </w:p>
        </w:tc>
        <w:tc>
          <w:tcPr>
            <w:tcW w:w="1134" w:type="dxa"/>
            <w:vAlign w:val="center"/>
          </w:tcPr>
          <w:p w14:paraId="7082C93D" w14:textId="77777777" w:rsidR="00726A0F" w:rsidRPr="00DB2C6B" w:rsidRDefault="00726A0F">
            <w:pPr>
              <w:widowControl/>
              <w:jc w:val="center"/>
              <w:rPr>
                <w:rFonts w:ascii="宋体" w:hAnsi="宋体" w:cs="仿宋" w:hint="eastAsia"/>
                <w:sz w:val="24"/>
                <w:szCs w:val="24"/>
              </w:rPr>
            </w:pPr>
          </w:p>
        </w:tc>
        <w:tc>
          <w:tcPr>
            <w:tcW w:w="993" w:type="dxa"/>
            <w:vAlign w:val="center"/>
          </w:tcPr>
          <w:p w14:paraId="646F21CB"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r w:rsidR="00726A0F" w:rsidRPr="00DB2C6B" w14:paraId="32C22CBB" w14:textId="77777777">
        <w:trPr>
          <w:cantSplit/>
          <w:trHeight w:val="18"/>
        </w:trPr>
        <w:tc>
          <w:tcPr>
            <w:tcW w:w="651" w:type="dxa"/>
            <w:vAlign w:val="center"/>
          </w:tcPr>
          <w:p w14:paraId="6FFB950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4</w:t>
            </w:r>
          </w:p>
        </w:tc>
        <w:tc>
          <w:tcPr>
            <w:tcW w:w="2292" w:type="dxa"/>
            <w:vAlign w:val="center"/>
          </w:tcPr>
          <w:p w14:paraId="2190C11A"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PDT手持电台1</w:t>
            </w:r>
          </w:p>
        </w:tc>
        <w:tc>
          <w:tcPr>
            <w:tcW w:w="1701" w:type="dxa"/>
            <w:vAlign w:val="center"/>
          </w:tcPr>
          <w:p w14:paraId="494CC5A8"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21479540"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15</w:t>
            </w:r>
          </w:p>
        </w:tc>
        <w:tc>
          <w:tcPr>
            <w:tcW w:w="708" w:type="dxa"/>
            <w:vAlign w:val="center"/>
          </w:tcPr>
          <w:p w14:paraId="52357C36"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68EAF3CA" w14:textId="77777777" w:rsidR="00726A0F" w:rsidRPr="00DB2C6B" w:rsidRDefault="00726A0F">
            <w:pPr>
              <w:widowControl/>
              <w:jc w:val="center"/>
              <w:rPr>
                <w:rFonts w:ascii="宋体" w:hAnsi="宋体" w:cs="仿宋" w:hint="eastAsia"/>
                <w:sz w:val="24"/>
                <w:szCs w:val="24"/>
              </w:rPr>
            </w:pPr>
          </w:p>
        </w:tc>
        <w:tc>
          <w:tcPr>
            <w:tcW w:w="1134" w:type="dxa"/>
            <w:vAlign w:val="center"/>
          </w:tcPr>
          <w:p w14:paraId="189773DD" w14:textId="77777777" w:rsidR="00726A0F" w:rsidRPr="00DB2C6B" w:rsidRDefault="00726A0F">
            <w:pPr>
              <w:widowControl/>
              <w:jc w:val="center"/>
              <w:rPr>
                <w:rFonts w:ascii="宋体" w:hAnsi="宋体" w:cs="仿宋" w:hint="eastAsia"/>
                <w:sz w:val="24"/>
                <w:szCs w:val="24"/>
              </w:rPr>
            </w:pPr>
          </w:p>
        </w:tc>
        <w:tc>
          <w:tcPr>
            <w:tcW w:w="993" w:type="dxa"/>
            <w:vAlign w:val="center"/>
          </w:tcPr>
          <w:p w14:paraId="054492D8"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r w:rsidR="00726A0F" w:rsidRPr="00DB2C6B" w14:paraId="22B69455" w14:textId="77777777">
        <w:trPr>
          <w:cantSplit/>
          <w:trHeight w:val="18"/>
        </w:trPr>
        <w:tc>
          <w:tcPr>
            <w:tcW w:w="651" w:type="dxa"/>
            <w:vAlign w:val="center"/>
          </w:tcPr>
          <w:p w14:paraId="5E3AC79E"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5</w:t>
            </w:r>
          </w:p>
        </w:tc>
        <w:tc>
          <w:tcPr>
            <w:tcW w:w="2292" w:type="dxa"/>
            <w:vAlign w:val="center"/>
          </w:tcPr>
          <w:p w14:paraId="1008CF65"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PDT手持电台2</w:t>
            </w:r>
          </w:p>
        </w:tc>
        <w:tc>
          <w:tcPr>
            <w:tcW w:w="1701" w:type="dxa"/>
            <w:vAlign w:val="center"/>
          </w:tcPr>
          <w:p w14:paraId="3D0904BF"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1E07EFED"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10</w:t>
            </w:r>
          </w:p>
        </w:tc>
        <w:tc>
          <w:tcPr>
            <w:tcW w:w="708" w:type="dxa"/>
            <w:vAlign w:val="center"/>
          </w:tcPr>
          <w:p w14:paraId="318C1716"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665E857A" w14:textId="77777777" w:rsidR="00726A0F" w:rsidRPr="00DB2C6B" w:rsidRDefault="00726A0F">
            <w:pPr>
              <w:widowControl/>
              <w:jc w:val="center"/>
              <w:rPr>
                <w:rFonts w:ascii="宋体" w:hAnsi="宋体" w:cs="仿宋" w:hint="eastAsia"/>
                <w:sz w:val="24"/>
                <w:szCs w:val="24"/>
              </w:rPr>
            </w:pPr>
          </w:p>
        </w:tc>
        <w:tc>
          <w:tcPr>
            <w:tcW w:w="1134" w:type="dxa"/>
            <w:vAlign w:val="center"/>
          </w:tcPr>
          <w:p w14:paraId="53337508" w14:textId="77777777" w:rsidR="00726A0F" w:rsidRPr="00DB2C6B" w:rsidRDefault="00726A0F">
            <w:pPr>
              <w:widowControl/>
              <w:jc w:val="center"/>
              <w:rPr>
                <w:rFonts w:ascii="宋体" w:hAnsi="宋体" w:cs="仿宋" w:hint="eastAsia"/>
                <w:sz w:val="24"/>
                <w:szCs w:val="24"/>
              </w:rPr>
            </w:pPr>
          </w:p>
        </w:tc>
        <w:tc>
          <w:tcPr>
            <w:tcW w:w="993" w:type="dxa"/>
            <w:vAlign w:val="center"/>
          </w:tcPr>
          <w:p w14:paraId="781D9A5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r w:rsidR="00726A0F" w:rsidRPr="00DB2C6B" w14:paraId="4B22EFCE" w14:textId="77777777">
        <w:trPr>
          <w:cantSplit/>
          <w:trHeight w:val="18"/>
        </w:trPr>
        <w:tc>
          <w:tcPr>
            <w:tcW w:w="651" w:type="dxa"/>
            <w:vAlign w:val="center"/>
          </w:tcPr>
          <w:p w14:paraId="5165589F"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6</w:t>
            </w:r>
          </w:p>
        </w:tc>
        <w:tc>
          <w:tcPr>
            <w:tcW w:w="2292" w:type="dxa"/>
            <w:vAlign w:val="center"/>
          </w:tcPr>
          <w:p w14:paraId="38059A23"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宽带自组网</w:t>
            </w:r>
          </w:p>
        </w:tc>
        <w:tc>
          <w:tcPr>
            <w:tcW w:w="1701" w:type="dxa"/>
            <w:vAlign w:val="center"/>
          </w:tcPr>
          <w:p w14:paraId="49F70A67"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2556FB8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708" w:type="dxa"/>
            <w:vAlign w:val="center"/>
          </w:tcPr>
          <w:p w14:paraId="14FBD896"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1CB0BFF8" w14:textId="77777777" w:rsidR="00726A0F" w:rsidRPr="00DB2C6B" w:rsidRDefault="00726A0F">
            <w:pPr>
              <w:widowControl/>
              <w:jc w:val="center"/>
              <w:rPr>
                <w:rFonts w:ascii="宋体" w:hAnsi="宋体" w:cs="仿宋" w:hint="eastAsia"/>
                <w:sz w:val="24"/>
                <w:szCs w:val="24"/>
              </w:rPr>
            </w:pPr>
          </w:p>
        </w:tc>
        <w:tc>
          <w:tcPr>
            <w:tcW w:w="1134" w:type="dxa"/>
            <w:vAlign w:val="center"/>
          </w:tcPr>
          <w:p w14:paraId="43C15FE4" w14:textId="77777777" w:rsidR="00726A0F" w:rsidRPr="00DB2C6B" w:rsidRDefault="00726A0F">
            <w:pPr>
              <w:widowControl/>
              <w:jc w:val="center"/>
              <w:rPr>
                <w:rFonts w:ascii="宋体" w:hAnsi="宋体" w:cs="仿宋" w:hint="eastAsia"/>
                <w:sz w:val="24"/>
                <w:szCs w:val="24"/>
              </w:rPr>
            </w:pPr>
          </w:p>
        </w:tc>
        <w:tc>
          <w:tcPr>
            <w:tcW w:w="993" w:type="dxa"/>
            <w:vAlign w:val="center"/>
          </w:tcPr>
          <w:p w14:paraId="6C887CA6"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r w:rsidR="00726A0F" w:rsidRPr="00DB2C6B" w14:paraId="59D30ADE" w14:textId="77777777">
        <w:trPr>
          <w:cantSplit/>
          <w:trHeight w:val="18"/>
        </w:trPr>
        <w:tc>
          <w:tcPr>
            <w:tcW w:w="651" w:type="dxa"/>
            <w:vAlign w:val="center"/>
          </w:tcPr>
          <w:p w14:paraId="16568349"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7</w:t>
            </w:r>
          </w:p>
        </w:tc>
        <w:tc>
          <w:tcPr>
            <w:tcW w:w="2292" w:type="dxa"/>
            <w:vAlign w:val="center"/>
          </w:tcPr>
          <w:p w14:paraId="0FF74C02"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无人机载宽带自组网</w:t>
            </w:r>
          </w:p>
        </w:tc>
        <w:tc>
          <w:tcPr>
            <w:tcW w:w="1701" w:type="dxa"/>
            <w:vAlign w:val="center"/>
          </w:tcPr>
          <w:p w14:paraId="1D2B9CF4"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2D31074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708" w:type="dxa"/>
            <w:vAlign w:val="center"/>
          </w:tcPr>
          <w:p w14:paraId="4CF0B89C"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49E70AA5" w14:textId="77777777" w:rsidR="00726A0F" w:rsidRPr="00DB2C6B" w:rsidRDefault="00726A0F">
            <w:pPr>
              <w:widowControl/>
              <w:jc w:val="center"/>
              <w:rPr>
                <w:rFonts w:ascii="宋体" w:hAnsi="宋体" w:cs="仿宋" w:hint="eastAsia"/>
                <w:sz w:val="24"/>
                <w:szCs w:val="24"/>
              </w:rPr>
            </w:pPr>
          </w:p>
        </w:tc>
        <w:tc>
          <w:tcPr>
            <w:tcW w:w="1134" w:type="dxa"/>
            <w:vAlign w:val="center"/>
          </w:tcPr>
          <w:p w14:paraId="3F902AD7" w14:textId="77777777" w:rsidR="00726A0F" w:rsidRPr="00DB2C6B" w:rsidRDefault="00726A0F">
            <w:pPr>
              <w:widowControl/>
              <w:jc w:val="center"/>
              <w:rPr>
                <w:rFonts w:ascii="宋体" w:hAnsi="宋体" w:cs="仿宋" w:hint="eastAsia"/>
                <w:sz w:val="24"/>
                <w:szCs w:val="24"/>
              </w:rPr>
            </w:pPr>
          </w:p>
        </w:tc>
        <w:tc>
          <w:tcPr>
            <w:tcW w:w="993" w:type="dxa"/>
            <w:vAlign w:val="center"/>
          </w:tcPr>
          <w:p w14:paraId="18C85E36"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r w:rsidR="00726A0F" w:rsidRPr="00DB2C6B" w14:paraId="7EA710EF" w14:textId="77777777">
        <w:trPr>
          <w:cantSplit/>
          <w:trHeight w:val="18"/>
        </w:trPr>
        <w:tc>
          <w:tcPr>
            <w:tcW w:w="651" w:type="dxa"/>
            <w:vAlign w:val="center"/>
          </w:tcPr>
          <w:p w14:paraId="1054CAE8"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8</w:t>
            </w:r>
          </w:p>
        </w:tc>
        <w:tc>
          <w:tcPr>
            <w:tcW w:w="2292" w:type="dxa"/>
            <w:vAlign w:val="center"/>
          </w:tcPr>
          <w:p w14:paraId="1FF8DB1C"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重大安保备品备件</w:t>
            </w:r>
          </w:p>
        </w:tc>
        <w:tc>
          <w:tcPr>
            <w:tcW w:w="1701" w:type="dxa"/>
            <w:vAlign w:val="center"/>
          </w:tcPr>
          <w:p w14:paraId="28FA76D3"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工业</w:t>
            </w:r>
          </w:p>
        </w:tc>
        <w:tc>
          <w:tcPr>
            <w:tcW w:w="993" w:type="dxa"/>
            <w:vAlign w:val="center"/>
          </w:tcPr>
          <w:p w14:paraId="2BAD323A"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708" w:type="dxa"/>
            <w:vAlign w:val="center"/>
          </w:tcPr>
          <w:p w14:paraId="2E6CB00A"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c>
          <w:tcPr>
            <w:tcW w:w="1134" w:type="dxa"/>
            <w:vAlign w:val="center"/>
          </w:tcPr>
          <w:p w14:paraId="1AAA48BA" w14:textId="77777777" w:rsidR="00726A0F" w:rsidRPr="00DB2C6B" w:rsidRDefault="00726A0F">
            <w:pPr>
              <w:widowControl/>
              <w:jc w:val="center"/>
              <w:rPr>
                <w:rFonts w:ascii="宋体" w:hAnsi="宋体" w:cs="仿宋" w:hint="eastAsia"/>
                <w:sz w:val="24"/>
                <w:szCs w:val="24"/>
              </w:rPr>
            </w:pPr>
          </w:p>
        </w:tc>
        <w:tc>
          <w:tcPr>
            <w:tcW w:w="1134" w:type="dxa"/>
            <w:vAlign w:val="center"/>
          </w:tcPr>
          <w:p w14:paraId="11B4B9ED" w14:textId="77777777" w:rsidR="00726A0F" w:rsidRPr="00DB2C6B" w:rsidRDefault="00726A0F">
            <w:pPr>
              <w:widowControl/>
              <w:jc w:val="center"/>
              <w:rPr>
                <w:rFonts w:ascii="宋体" w:hAnsi="宋体" w:cs="仿宋" w:hint="eastAsia"/>
                <w:sz w:val="24"/>
                <w:szCs w:val="24"/>
              </w:rPr>
            </w:pPr>
          </w:p>
        </w:tc>
        <w:tc>
          <w:tcPr>
            <w:tcW w:w="993" w:type="dxa"/>
            <w:vAlign w:val="center"/>
          </w:tcPr>
          <w:p w14:paraId="5D4D6EF8"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否</w:t>
            </w:r>
          </w:p>
        </w:tc>
      </w:tr>
    </w:tbl>
    <w:p w14:paraId="6A418FCA" w14:textId="77777777" w:rsidR="00726A0F" w:rsidRPr="00DB2C6B" w:rsidRDefault="00726A0F">
      <w:pPr>
        <w:spacing w:line="360" w:lineRule="exact"/>
        <w:rPr>
          <w:rFonts w:ascii="宋体" w:hAnsi="宋体" w:cs="仿宋" w:hint="eastAsia"/>
          <w:bCs/>
          <w:sz w:val="24"/>
          <w:szCs w:val="24"/>
        </w:rPr>
      </w:pPr>
    </w:p>
    <w:p w14:paraId="70363908" w14:textId="77777777" w:rsidR="00726A0F" w:rsidRPr="00DB2C6B" w:rsidRDefault="00000000">
      <w:pPr>
        <w:spacing w:line="360" w:lineRule="auto"/>
        <w:outlineLvl w:val="0"/>
        <w:rPr>
          <w:rFonts w:ascii="宋体" w:hAnsi="宋体" w:cs="仿宋" w:hint="eastAsia"/>
          <w:b/>
          <w:color w:val="000000"/>
          <w:sz w:val="24"/>
          <w:szCs w:val="24"/>
        </w:rPr>
      </w:pPr>
      <w:r w:rsidRPr="00DB2C6B">
        <w:rPr>
          <w:rFonts w:ascii="宋体" w:hAnsi="宋体" w:cs="仿宋" w:hint="eastAsia"/>
          <w:b/>
          <w:color w:val="000000"/>
          <w:sz w:val="24"/>
          <w:szCs w:val="24"/>
        </w:rPr>
        <w:t>二、技术要求</w:t>
      </w:r>
    </w:p>
    <w:p w14:paraId="6B36E363" w14:textId="77777777" w:rsidR="00726A0F" w:rsidRPr="00DB2C6B" w:rsidRDefault="00000000">
      <w:pPr>
        <w:spacing w:line="360" w:lineRule="auto"/>
        <w:ind w:firstLine="643"/>
        <w:rPr>
          <w:rFonts w:ascii="宋体" w:hAnsi="宋体" w:cs="仿宋" w:hint="eastAsia"/>
          <w:bCs/>
          <w:color w:val="000000"/>
          <w:sz w:val="24"/>
          <w:szCs w:val="24"/>
        </w:rPr>
      </w:pPr>
      <w:r w:rsidRPr="00DB2C6B">
        <w:rPr>
          <w:rFonts w:ascii="宋体" w:hAnsi="宋体" w:cs="仿宋" w:hint="eastAsia"/>
          <w:b/>
          <w:sz w:val="24"/>
          <w:szCs w:val="24"/>
        </w:rPr>
        <w:t>（一）采购标的需实现的功能或者目标，以及为落实政府采购政策需满足的要求；</w:t>
      </w:r>
    </w:p>
    <w:p w14:paraId="33BE33FE" w14:textId="77777777" w:rsidR="00726A0F" w:rsidRPr="00DB2C6B" w:rsidRDefault="00000000">
      <w:pPr>
        <w:spacing w:line="360" w:lineRule="auto"/>
        <w:ind w:firstLine="560"/>
        <w:rPr>
          <w:rFonts w:ascii="宋体" w:hAnsi="宋体" w:cs="仿宋" w:hint="eastAsia"/>
          <w:bCs/>
          <w:sz w:val="24"/>
          <w:szCs w:val="24"/>
        </w:rPr>
      </w:pPr>
      <w:r w:rsidRPr="00DB2C6B">
        <w:rPr>
          <w:rFonts w:ascii="宋体" w:hAnsi="宋体" w:cs="仿宋" w:hint="eastAsia"/>
          <w:bCs/>
          <w:sz w:val="24"/>
          <w:szCs w:val="24"/>
        </w:rPr>
        <w:t>1、建设背景</w:t>
      </w:r>
    </w:p>
    <w:p w14:paraId="22DD67D3" w14:textId="77777777" w:rsidR="00726A0F" w:rsidRPr="00DB2C6B" w:rsidRDefault="00000000">
      <w:pPr>
        <w:spacing w:line="360" w:lineRule="auto"/>
        <w:ind w:firstLine="560"/>
        <w:rPr>
          <w:rFonts w:ascii="宋体" w:hAnsi="宋体" w:cs="仿宋" w:hint="eastAsia"/>
          <w:bCs/>
          <w:sz w:val="24"/>
          <w:szCs w:val="24"/>
        </w:rPr>
      </w:pPr>
      <w:r w:rsidRPr="00DB2C6B">
        <w:rPr>
          <w:rFonts w:ascii="宋体" w:hAnsi="宋体" w:cs="仿宋" w:hint="eastAsia"/>
          <w:bCs/>
          <w:sz w:val="24"/>
          <w:szCs w:val="24"/>
        </w:rPr>
        <w:t>南通市公安局现有PDT数字集群网络自2015年开展多期建设，目前南通市区已建成20余套基站，在日常接处警、指挥调度、警卫通信、大型活动及应急任务保障中发挥重要作用，已经成为公安应急通信和指挥调度的重要手段。近年随着城市的经济发展，城市建筑密度增大，公安保障任务加重，PDT覆盖以及容量不足问题日益显现。南通市公安局拟新建6个固定基站进行信号补盲，并采购其他设备，推进南通公安通信保障工作的稳定发展。</w:t>
      </w:r>
    </w:p>
    <w:p w14:paraId="22E4C73F" w14:textId="77777777" w:rsidR="00726A0F" w:rsidRPr="00DB2C6B" w:rsidRDefault="00000000">
      <w:pPr>
        <w:spacing w:line="360" w:lineRule="auto"/>
        <w:ind w:firstLine="560"/>
        <w:rPr>
          <w:rFonts w:ascii="宋体" w:hAnsi="宋体" w:cs="仿宋" w:hint="eastAsia"/>
          <w:bCs/>
          <w:sz w:val="24"/>
          <w:szCs w:val="24"/>
        </w:rPr>
      </w:pPr>
      <w:r w:rsidRPr="00DB2C6B">
        <w:rPr>
          <w:rFonts w:ascii="宋体" w:hAnsi="宋体" w:cs="仿宋" w:hint="eastAsia"/>
          <w:bCs/>
          <w:sz w:val="24"/>
          <w:szCs w:val="24"/>
        </w:rPr>
        <w:t>2</w:t>
      </w:r>
      <w:r w:rsidRPr="00DB2C6B">
        <w:rPr>
          <w:rFonts w:ascii="宋体" w:hAnsi="宋体" w:cs="仿宋"/>
          <w:bCs/>
          <w:sz w:val="24"/>
          <w:szCs w:val="24"/>
        </w:rPr>
        <w:t>、</w:t>
      </w:r>
      <w:r w:rsidRPr="00DB2C6B">
        <w:rPr>
          <w:rFonts w:ascii="宋体" w:hAnsi="宋体" w:cs="仿宋" w:hint="eastAsia"/>
          <w:bCs/>
          <w:sz w:val="24"/>
          <w:szCs w:val="24"/>
        </w:rPr>
        <w:t>建设目标</w:t>
      </w:r>
    </w:p>
    <w:p w14:paraId="3DBC7B34" w14:textId="77777777" w:rsidR="00726A0F" w:rsidRPr="00DB2C6B" w:rsidRDefault="00000000">
      <w:pPr>
        <w:spacing w:line="360" w:lineRule="auto"/>
        <w:ind w:firstLine="560"/>
        <w:rPr>
          <w:rFonts w:ascii="宋体" w:hAnsi="宋体" w:cs="仿宋" w:hint="eastAsia"/>
          <w:bCs/>
          <w:sz w:val="24"/>
          <w:szCs w:val="24"/>
        </w:rPr>
      </w:pPr>
      <w:r w:rsidRPr="00DB2C6B">
        <w:rPr>
          <w:rFonts w:ascii="宋体" w:hAnsi="宋体" w:cs="仿宋" w:hint="eastAsia"/>
          <w:bCs/>
          <w:sz w:val="24"/>
          <w:szCs w:val="24"/>
        </w:rPr>
        <w:t>通过本期项目建设，南通市通州湾、崇川、开发区等部分区域PDT系统通信质量差的问题得到根本性改善，保证了系统的通信稳定，可以持续为南通市公安局日常保障、</w:t>
      </w:r>
      <w:r w:rsidRPr="00DB2C6B">
        <w:rPr>
          <w:rFonts w:ascii="宋体" w:hAnsi="宋体" w:cs="仿宋" w:hint="eastAsia"/>
          <w:bCs/>
          <w:sz w:val="24"/>
          <w:szCs w:val="24"/>
        </w:rPr>
        <w:lastRenderedPageBreak/>
        <w:t>大型活动、突发事件处置等提供更加稳定的通信保障，对于提升公安战斗力，维护社会和谐稳定具有重要意义。</w:t>
      </w:r>
    </w:p>
    <w:p w14:paraId="02CF4007" w14:textId="77777777" w:rsidR="00726A0F" w:rsidRPr="00DB2C6B" w:rsidRDefault="00000000">
      <w:pPr>
        <w:spacing w:line="360" w:lineRule="auto"/>
        <w:ind w:firstLine="560"/>
        <w:rPr>
          <w:rFonts w:ascii="宋体" w:hAnsi="宋体" w:cs="仿宋" w:hint="eastAsia"/>
          <w:bCs/>
          <w:sz w:val="24"/>
          <w:szCs w:val="24"/>
        </w:rPr>
      </w:pPr>
      <w:r w:rsidRPr="00DB2C6B">
        <w:rPr>
          <w:rFonts w:ascii="宋体" w:hAnsi="宋体" w:cs="仿宋" w:hint="eastAsia"/>
          <w:bCs/>
          <w:sz w:val="24"/>
          <w:szCs w:val="24"/>
        </w:rPr>
        <w:t>3</w:t>
      </w:r>
      <w:r w:rsidRPr="00DB2C6B">
        <w:rPr>
          <w:rFonts w:ascii="宋体" w:hAnsi="宋体" w:cs="仿宋"/>
          <w:bCs/>
          <w:sz w:val="24"/>
          <w:szCs w:val="24"/>
        </w:rPr>
        <w:t>、</w:t>
      </w:r>
      <w:r w:rsidRPr="00DB2C6B">
        <w:rPr>
          <w:rFonts w:ascii="宋体" w:hAnsi="宋体" w:cs="仿宋" w:hint="eastAsia"/>
          <w:bCs/>
          <w:sz w:val="24"/>
          <w:szCs w:val="24"/>
        </w:rPr>
        <w:t>建设内容</w:t>
      </w:r>
    </w:p>
    <w:p w14:paraId="63D8009E" w14:textId="77777777" w:rsidR="00726A0F" w:rsidRPr="00DB2C6B" w:rsidRDefault="00000000">
      <w:pPr>
        <w:spacing w:line="360" w:lineRule="auto"/>
        <w:ind w:firstLine="560"/>
        <w:rPr>
          <w:rFonts w:ascii="宋体" w:hAnsi="宋体" w:cs="仿宋" w:hint="eastAsia"/>
          <w:bCs/>
          <w:sz w:val="24"/>
          <w:szCs w:val="24"/>
        </w:rPr>
      </w:pPr>
      <w:r w:rsidRPr="00DB2C6B">
        <w:rPr>
          <w:rFonts w:ascii="宋体" w:hAnsi="宋体" w:cs="仿宋" w:hint="eastAsia"/>
          <w:bCs/>
          <w:sz w:val="24"/>
          <w:szCs w:val="24"/>
        </w:rPr>
        <w:t>本项目拟在通州湾新建2+1码头基站</w:t>
      </w:r>
      <w:proofErr w:type="gramStart"/>
      <w:r w:rsidRPr="00DB2C6B">
        <w:rPr>
          <w:rFonts w:ascii="宋体" w:hAnsi="宋体" w:cs="仿宋" w:hint="eastAsia"/>
          <w:bCs/>
          <w:sz w:val="24"/>
          <w:szCs w:val="24"/>
        </w:rPr>
        <w:t>和环本农场</w:t>
      </w:r>
      <w:proofErr w:type="gramEnd"/>
      <w:r w:rsidRPr="00DB2C6B">
        <w:rPr>
          <w:rFonts w:ascii="宋体" w:hAnsi="宋体" w:cs="仿宋" w:hint="eastAsia"/>
          <w:bCs/>
          <w:sz w:val="24"/>
          <w:szCs w:val="24"/>
        </w:rPr>
        <w:t>三门闸基站2座4载频基站；南通市局新建1座4载频</w:t>
      </w:r>
      <w:proofErr w:type="gramStart"/>
      <w:r w:rsidRPr="00DB2C6B">
        <w:rPr>
          <w:rFonts w:ascii="宋体" w:hAnsi="宋体" w:cs="仿宋" w:hint="eastAsia"/>
          <w:bCs/>
          <w:sz w:val="24"/>
          <w:szCs w:val="24"/>
        </w:rPr>
        <w:t>巡</w:t>
      </w:r>
      <w:proofErr w:type="gramEnd"/>
      <w:r w:rsidRPr="00DB2C6B">
        <w:rPr>
          <w:rFonts w:ascii="宋体" w:hAnsi="宋体" w:cs="仿宋" w:hint="eastAsia"/>
          <w:bCs/>
          <w:sz w:val="24"/>
          <w:szCs w:val="24"/>
        </w:rPr>
        <w:t>特警训练基地基站、1座4载频南通科技园基站；崇</w:t>
      </w:r>
      <w:proofErr w:type="gramStart"/>
      <w:r w:rsidRPr="00DB2C6B">
        <w:rPr>
          <w:rFonts w:ascii="宋体" w:hAnsi="宋体" w:cs="仿宋" w:hint="eastAsia"/>
          <w:bCs/>
          <w:sz w:val="24"/>
          <w:szCs w:val="24"/>
        </w:rPr>
        <w:t>川分局</w:t>
      </w:r>
      <w:proofErr w:type="gramEnd"/>
      <w:r w:rsidRPr="00DB2C6B">
        <w:rPr>
          <w:rFonts w:ascii="宋体" w:hAnsi="宋体" w:cs="仿宋" w:hint="eastAsia"/>
          <w:bCs/>
          <w:sz w:val="24"/>
          <w:szCs w:val="24"/>
        </w:rPr>
        <w:t>新建1座4载频</w:t>
      </w:r>
      <w:proofErr w:type="gramStart"/>
      <w:r w:rsidRPr="00DB2C6B">
        <w:rPr>
          <w:rFonts w:ascii="宋体" w:hAnsi="宋体" w:cs="仿宋" w:hint="eastAsia"/>
          <w:bCs/>
          <w:sz w:val="24"/>
          <w:szCs w:val="24"/>
        </w:rPr>
        <w:t>紫狼湖</w:t>
      </w:r>
      <w:proofErr w:type="gramEnd"/>
      <w:r w:rsidRPr="00DB2C6B">
        <w:rPr>
          <w:rFonts w:ascii="宋体" w:hAnsi="宋体" w:cs="仿宋" w:hint="eastAsia"/>
          <w:bCs/>
          <w:sz w:val="24"/>
          <w:szCs w:val="24"/>
        </w:rPr>
        <w:t>派出所基站，以及1套候补基站。同时将新购3个移动基站（可车载）、一套手提式现场三</w:t>
      </w:r>
      <w:proofErr w:type="gramStart"/>
      <w:r w:rsidRPr="00DB2C6B">
        <w:rPr>
          <w:rFonts w:ascii="宋体" w:hAnsi="宋体" w:cs="仿宋" w:hint="eastAsia"/>
          <w:bCs/>
          <w:sz w:val="24"/>
          <w:szCs w:val="24"/>
        </w:rPr>
        <w:t>屏指挥</w:t>
      </w:r>
      <w:proofErr w:type="gramEnd"/>
      <w:r w:rsidRPr="00DB2C6B">
        <w:rPr>
          <w:rFonts w:ascii="宋体" w:hAnsi="宋体" w:cs="仿宋" w:hint="eastAsia"/>
          <w:bCs/>
          <w:sz w:val="24"/>
          <w:szCs w:val="24"/>
        </w:rPr>
        <w:t>中心、一套宽带自组网、一套无人机载宽带自组网、15套多模智能对讲机、10套单模智能对讲机以及部分安保备品备件设备。</w:t>
      </w:r>
    </w:p>
    <w:p w14:paraId="709C9074" w14:textId="77777777" w:rsidR="00726A0F" w:rsidRPr="00DB2C6B" w:rsidRDefault="00000000">
      <w:pPr>
        <w:spacing w:line="360" w:lineRule="auto"/>
        <w:ind w:firstLine="643"/>
        <w:rPr>
          <w:rFonts w:ascii="宋体" w:hAnsi="宋体" w:cs="仿宋" w:hint="eastAsia"/>
          <w:bCs/>
          <w:color w:val="000000"/>
          <w:sz w:val="24"/>
          <w:szCs w:val="24"/>
        </w:rPr>
      </w:pPr>
      <w:r w:rsidRPr="00DB2C6B">
        <w:rPr>
          <w:rFonts w:ascii="宋体" w:hAnsi="宋体" w:cs="仿宋" w:hint="eastAsia"/>
          <w:b/>
          <w:sz w:val="24"/>
          <w:szCs w:val="24"/>
        </w:rPr>
        <w:t>（二）采购标的需执行的国家相关标准、行业标准、地方标准或者其他标准、规范；</w:t>
      </w:r>
    </w:p>
    <w:p w14:paraId="415EA7EE"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1）公安部《警用数字集群（PDT）通信系统总体技术规范》（GA/T 1056-2013）</w:t>
      </w:r>
    </w:p>
    <w:p w14:paraId="675D1D9D"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2）警用数字集群(PDT)通信系统空中接口物理层及数据链路层技术规范（GA/T 1057-2013）</w:t>
      </w:r>
    </w:p>
    <w:p w14:paraId="7A460D2A"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3）警用数字集群（PDT）通信系统空中接口呼叫控制层技术规范(GA/T 1508-2013)</w:t>
      </w:r>
    </w:p>
    <w:p w14:paraId="6C73EB22"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4）警用数字集群（PDT）通信系统安全技术规范(GA/T 1509-2013)</w:t>
      </w:r>
    </w:p>
    <w:p w14:paraId="36106054"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5）《江苏省公安系统350MHz警用集群通讯网组网规范》</w:t>
      </w:r>
    </w:p>
    <w:p w14:paraId="2D4C3C6D"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6）《江苏省公安机关350兆无线数字集群（PDT）通信系统应用管理暂行规范》</w:t>
      </w:r>
    </w:p>
    <w:p w14:paraId="60B6E721"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7）</w:t>
      </w:r>
      <w:proofErr w:type="gramStart"/>
      <w:r w:rsidRPr="00DB2C6B">
        <w:rPr>
          <w:rFonts w:ascii="宋体" w:hAnsi="宋体" w:cs="仿宋" w:hint="eastAsia"/>
          <w:bCs/>
          <w:sz w:val="24"/>
          <w:szCs w:val="24"/>
        </w:rPr>
        <w:t>《</w:t>
      </w:r>
      <w:proofErr w:type="gramEnd"/>
      <w:r w:rsidRPr="00DB2C6B">
        <w:rPr>
          <w:rFonts w:ascii="宋体" w:hAnsi="宋体" w:cs="仿宋" w:hint="eastAsia"/>
          <w:bCs/>
          <w:sz w:val="24"/>
          <w:szCs w:val="24"/>
        </w:rPr>
        <w:t>关于印发《2023年全省公安通信保障工作要点》的通知》</w:t>
      </w:r>
    </w:p>
    <w:p w14:paraId="63CDCC68" w14:textId="77777777" w:rsidR="00726A0F" w:rsidRPr="00DB2C6B" w:rsidRDefault="00000000">
      <w:pPr>
        <w:spacing w:line="360" w:lineRule="auto"/>
        <w:ind w:firstLine="643"/>
        <w:rPr>
          <w:rFonts w:ascii="宋体" w:hAnsi="宋体" w:cs="仿宋" w:hint="eastAsia"/>
          <w:b/>
          <w:sz w:val="24"/>
          <w:szCs w:val="24"/>
        </w:rPr>
      </w:pPr>
      <w:r w:rsidRPr="00DB2C6B">
        <w:rPr>
          <w:rFonts w:ascii="宋体" w:hAnsi="宋体" w:cs="仿宋" w:hint="eastAsia"/>
          <w:b/>
          <w:sz w:val="24"/>
          <w:szCs w:val="24"/>
        </w:rPr>
        <w:t>（三）采购标的需满足的质量、安全、技术规格、物理特性等要求；</w:t>
      </w:r>
    </w:p>
    <w:p w14:paraId="69278F70" w14:textId="77777777" w:rsidR="00726A0F" w:rsidRPr="00DB2C6B" w:rsidRDefault="00000000">
      <w:pPr>
        <w:spacing w:line="360" w:lineRule="auto"/>
        <w:ind w:firstLine="560"/>
        <w:rPr>
          <w:rFonts w:ascii="宋体" w:hAnsi="宋体" w:cs="仿宋" w:hint="eastAsia"/>
          <w:bCs/>
          <w:sz w:val="24"/>
          <w:szCs w:val="24"/>
        </w:rPr>
      </w:pPr>
      <w:r w:rsidRPr="00DB2C6B">
        <w:rPr>
          <w:rFonts w:ascii="宋体" w:hAnsi="宋体" w:cs="仿宋" w:hint="eastAsia"/>
          <w:bCs/>
          <w:sz w:val="24"/>
          <w:szCs w:val="24"/>
        </w:rPr>
        <w:t>本项目设备参数要求如下：</w:t>
      </w:r>
    </w:p>
    <w:tbl>
      <w:tblPr>
        <w:tblW w:w="4996" w:type="pct"/>
        <w:tblLook w:val="04A0" w:firstRow="1" w:lastRow="0" w:firstColumn="1" w:lastColumn="0" w:noHBand="0" w:noVBand="1"/>
      </w:tblPr>
      <w:tblGrid>
        <w:gridCol w:w="797"/>
        <w:gridCol w:w="1724"/>
        <w:gridCol w:w="5702"/>
        <w:gridCol w:w="512"/>
        <w:gridCol w:w="512"/>
      </w:tblGrid>
      <w:tr w:rsidR="00726A0F" w:rsidRPr="00DB2C6B" w14:paraId="54E3E264" w14:textId="77777777">
        <w:trPr>
          <w:trHeight w:val="280"/>
        </w:trPr>
        <w:tc>
          <w:tcPr>
            <w:tcW w:w="431" w:type="pct"/>
            <w:tcBorders>
              <w:top w:val="single" w:sz="4" w:space="0" w:color="000000"/>
              <w:left w:val="single" w:sz="4" w:space="0" w:color="000000"/>
              <w:bottom w:val="single" w:sz="4" w:space="0" w:color="000000"/>
              <w:right w:val="single" w:sz="4" w:space="0" w:color="000000"/>
            </w:tcBorders>
          </w:tcPr>
          <w:p w14:paraId="2DB6BDD7" w14:textId="77777777" w:rsidR="00726A0F" w:rsidRPr="00DB2C6B" w:rsidRDefault="00000000">
            <w:pPr>
              <w:widowControl/>
              <w:spacing w:line="276" w:lineRule="auto"/>
              <w:jc w:val="center"/>
              <w:textAlignment w:val="top"/>
              <w:rPr>
                <w:rFonts w:ascii="宋体" w:hAnsi="宋体" w:cs="仿宋" w:hint="eastAsia"/>
                <w:color w:val="000000"/>
                <w:szCs w:val="21"/>
              </w:rPr>
            </w:pPr>
            <w:r w:rsidRPr="00DB2C6B">
              <w:rPr>
                <w:rFonts w:ascii="宋体" w:hAnsi="宋体" w:cs="仿宋" w:hint="eastAsia"/>
                <w:color w:val="000000"/>
                <w:szCs w:val="21"/>
                <w:lang w:bidi="ar"/>
              </w:rPr>
              <w:t>序号</w:t>
            </w:r>
          </w:p>
        </w:tc>
        <w:tc>
          <w:tcPr>
            <w:tcW w:w="932" w:type="pct"/>
            <w:tcBorders>
              <w:top w:val="single" w:sz="4" w:space="0" w:color="000000"/>
              <w:left w:val="single" w:sz="4" w:space="0" w:color="000000"/>
              <w:bottom w:val="single" w:sz="4" w:space="0" w:color="000000"/>
              <w:right w:val="single" w:sz="4" w:space="0" w:color="000000"/>
            </w:tcBorders>
          </w:tcPr>
          <w:p w14:paraId="569DA823" w14:textId="77777777" w:rsidR="00726A0F" w:rsidRPr="00DB2C6B" w:rsidRDefault="00000000">
            <w:pPr>
              <w:widowControl/>
              <w:spacing w:line="276" w:lineRule="auto"/>
              <w:jc w:val="center"/>
              <w:textAlignment w:val="top"/>
              <w:rPr>
                <w:rFonts w:ascii="宋体" w:hAnsi="宋体" w:cs="仿宋" w:hint="eastAsia"/>
                <w:color w:val="000000"/>
                <w:szCs w:val="21"/>
              </w:rPr>
            </w:pPr>
            <w:r w:rsidRPr="00DB2C6B">
              <w:rPr>
                <w:rFonts w:ascii="宋体" w:hAnsi="宋体" w:cs="仿宋" w:hint="eastAsia"/>
                <w:color w:val="000000"/>
                <w:szCs w:val="21"/>
                <w:lang w:bidi="ar"/>
              </w:rPr>
              <w:t>设备名称</w:t>
            </w:r>
          </w:p>
        </w:tc>
        <w:tc>
          <w:tcPr>
            <w:tcW w:w="3082" w:type="pct"/>
            <w:tcBorders>
              <w:top w:val="single" w:sz="4" w:space="0" w:color="000000"/>
              <w:left w:val="single" w:sz="4" w:space="0" w:color="000000"/>
              <w:bottom w:val="single" w:sz="4" w:space="0" w:color="000000"/>
              <w:right w:val="single" w:sz="4" w:space="0" w:color="000000"/>
            </w:tcBorders>
          </w:tcPr>
          <w:p w14:paraId="7948280B" w14:textId="77777777" w:rsidR="00726A0F" w:rsidRPr="00DB2C6B" w:rsidRDefault="00000000">
            <w:pPr>
              <w:widowControl/>
              <w:spacing w:line="276" w:lineRule="auto"/>
              <w:jc w:val="center"/>
              <w:textAlignment w:val="top"/>
              <w:rPr>
                <w:rFonts w:ascii="宋体" w:hAnsi="宋体" w:cs="仿宋" w:hint="eastAsia"/>
                <w:color w:val="000000"/>
                <w:szCs w:val="21"/>
              </w:rPr>
            </w:pPr>
            <w:r w:rsidRPr="00DB2C6B">
              <w:rPr>
                <w:rFonts w:ascii="宋体" w:hAnsi="宋体" w:cs="仿宋" w:hint="eastAsia"/>
                <w:color w:val="000000"/>
                <w:szCs w:val="21"/>
                <w:lang w:bidi="ar"/>
              </w:rPr>
              <w:t>主要技术参数</w:t>
            </w:r>
          </w:p>
        </w:tc>
        <w:tc>
          <w:tcPr>
            <w:tcW w:w="277" w:type="pct"/>
            <w:tcBorders>
              <w:top w:val="single" w:sz="4" w:space="0" w:color="000000"/>
              <w:left w:val="single" w:sz="4" w:space="0" w:color="000000"/>
              <w:bottom w:val="single" w:sz="4" w:space="0" w:color="000000"/>
              <w:right w:val="single" w:sz="4" w:space="0" w:color="000000"/>
            </w:tcBorders>
          </w:tcPr>
          <w:p w14:paraId="60352C53" w14:textId="77777777" w:rsidR="00726A0F" w:rsidRPr="00DB2C6B" w:rsidRDefault="00000000">
            <w:pPr>
              <w:widowControl/>
              <w:spacing w:line="276" w:lineRule="auto"/>
              <w:jc w:val="center"/>
              <w:textAlignment w:val="top"/>
              <w:rPr>
                <w:rFonts w:ascii="宋体" w:hAnsi="宋体" w:cs="仿宋" w:hint="eastAsia"/>
                <w:color w:val="000000"/>
                <w:szCs w:val="21"/>
              </w:rPr>
            </w:pPr>
            <w:r w:rsidRPr="00DB2C6B">
              <w:rPr>
                <w:rFonts w:ascii="宋体" w:hAnsi="宋体" w:cs="仿宋" w:hint="eastAsia"/>
                <w:color w:val="000000"/>
                <w:szCs w:val="21"/>
                <w:lang w:bidi="ar"/>
              </w:rPr>
              <w:t>单位</w:t>
            </w:r>
          </w:p>
        </w:tc>
        <w:tc>
          <w:tcPr>
            <w:tcW w:w="277" w:type="pct"/>
            <w:tcBorders>
              <w:top w:val="single" w:sz="4" w:space="0" w:color="000000"/>
              <w:left w:val="single" w:sz="4" w:space="0" w:color="000000"/>
              <w:bottom w:val="single" w:sz="4" w:space="0" w:color="000000"/>
              <w:right w:val="single" w:sz="4" w:space="0" w:color="000000"/>
            </w:tcBorders>
          </w:tcPr>
          <w:p w14:paraId="72F24F94" w14:textId="77777777" w:rsidR="00726A0F" w:rsidRPr="00DB2C6B" w:rsidRDefault="00000000">
            <w:pPr>
              <w:widowControl/>
              <w:spacing w:line="276" w:lineRule="auto"/>
              <w:jc w:val="center"/>
              <w:textAlignment w:val="top"/>
              <w:rPr>
                <w:rFonts w:ascii="宋体" w:hAnsi="宋体" w:cs="仿宋" w:hint="eastAsia"/>
                <w:color w:val="000000"/>
                <w:szCs w:val="21"/>
              </w:rPr>
            </w:pPr>
            <w:r w:rsidRPr="00DB2C6B">
              <w:rPr>
                <w:rFonts w:ascii="宋体" w:hAnsi="宋体" w:cs="仿宋" w:hint="eastAsia"/>
                <w:color w:val="000000"/>
                <w:szCs w:val="21"/>
                <w:lang w:bidi="ar"/>
              </w:rPr>
              <w:t>数量</w:t>
            </w:r>
          </w:p>
        </w:tc>
      </w:tr>
      <w:tr w:rsidR="00726A0F" w:rsidRPr="00DB2C6B" w14:paraId="40174BD1" w14:textId="77777777">
        <w:trPr>
          <w:trHeight w:val="2400"/>
        </w:trPr>
        <w:tc>
          <w:tcPr>
            <w:tcW w:w="431" w:type="pct"/>
            <w:tcBorders>
              <w:top w:val="single" w:sz="4" w:space="0" w:color="000000"/>
              <w:left w:val="single" w:sz="4" w:space="0" w:color="000000"/>
              <w:bottom w:val="single" w:sz="4" w:space="0" w:color="000000"/>
              <w:right w:val="single" w:sz="4" w:space="0" w:color="000000"/>
            </w:tcBorders>
            <w:noWrap/>
            <w:vAlign w:val="center"/>
          </w:tcPr>
          <w:p w14:paraId="4570F975"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1</w:t>
            </w:r>
          </w:p>
        </w:tc>
        <w:tc>
          <w:tcPr>
            <w:tcW w:w="932" w:type="pct"/>
            <w:tcBorders>
              <w:top w:val="single" w:sz="4" w:space="0" w:color="000000"/>
              <w:left w:val="single" w:sz="4" w:space="0" w:color="000000"/>
              <w:bottom w:val="single" w:sz="4" w:space="0" w:color="000000"/>
              <w:right w:val="single" w:sz="4" w:space="0" w:color="000000"/>
            </w:tcBorders>
            <w:vAlign w:val="center"/>
          </w:tcPr>
          <w:p w14:paraId="1A1EE342"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仿宋" w:hint="eastAsia"/>
                <w:color w:val="000000"/>
                <w:szCs w:val="21"/>
                <w:lang w:bidi="ar"/>
              </w:rPr>
              <w:t>PDT固定基站</w:t>
            </w:r>
          </w:p>
        </w:tc>
        <w:tc>
          <w:tcPr>
            <w:tcW w:w="3082" w:type="pct"/>
            <w:tcBorders>
              <w:top w:val="single" w:sz="4" w:space="0" w:color="000000"/>
              <w:left w:val="single" w:sz="4" w:space="0" w:color="000000"/>
              <w:bottom w:val="single" w:sz="4" w:space="0" w:color="000000"/>
              <w:right w:val="single" w:sz="4" w:space="0" w:color="000000"/>
            </w:tcBorders>
          </w:tcPr>
          <w:p w14:paraId="2E012814"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(1)制式PDT；</w:t>
            </w:r>
          </w:p>
          <w:p w14:paraId="7D6B5D94"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(2)▲载频数：4</w:t>
            </w:r>
            <w:r w:rsidRPr="00DB2C6B">
              <w:rPr>
                <w:rFonts w:ascii="宋体" w:hAnsi="宋体" w:cs="仿宋" w:hint="eastAsia"/>
                <w:color w:val="000000"/>
                <w:szCs w:val="21"/>
              </w:rPr>
              <w:t>；</w:t>
            </w:r>
          </w:p>
          <w:p w14:paraId="1AF20090"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(3)</w:t>
            </w:r>
            <w:r w:rsidRPr="00DB2C6B">
              <w:rPr>
                <w:rFonts w:ascii="宋体" w:hAnsi="宋体" w:cs="仿宋" w:hint="eastAsia"/>
                <w:color w:val="000000"/>
                <w:szCs w:val="21"/>
              </w:rPr>
              <w:t>▲</w:t>
            </w:r>
            <w:r w:rsidRPr="00DB2C6B">
              <w:rPr>
                <w:rFonts w:ascii="宋体" w:hAnsi="宋体" w:cs="仿宋" w:hint="eastAsia"/>
                <w:color w:val="000000"/>
                <w:szCs w:val="21"/>
                <w:lang w:bidi="ar"/>
              </w:rPr>
              <w:t>单基站最大支持48载频</w:t>
            </w:r>
            <w:r w:rsidRPr="00DB2C6B">
              <w:rPr>
                <w:rFonts w:ascii="宋体" w:hAnsi="宋体" w:cs="仿宋" w:hint="eastAsia"/>
                <w:color w:val="000000"/>
                <w:szCs w:val="21"/>
              </w:rPr>
              <w:t>；</w:t>
            </w:r>
          </w:p>
          <w:p w14:paraId="510C4949"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(4)支持U3频段，频段范围：350-400MHz;</w:t>
            </w:r>
          </w:p>
          <w:p w14:paraId="5F645F77"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(5)接收灵敏度（静态）：≤-118dBm@BER5%；</w:t>
            </w:r>
          </w:p>
          <w:p w14:paraId="28AF524A"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(6)供电110V AC / 220V AC；48V DC；</w:t>
            </w:r>
          </w:p>
          <w:p w14:paraId="68F4B699"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(7)工作温度范围：-15℃～+35℃；</w:t>
            </w:r>
          </w:p>
          <w:p w14:paraId="0F0E03FF"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(8)储存温度范围：-40℃～+85℃；</w:t>
            </w:r>
          </w:p>
          <w:p w14:paraId="27BBFD25"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(9)</w:t>
            </w:r>
            <w:bookmarkStart w:id="93" w:name="OLE_LINK12"/>
            <w:r w:rsidRPr="00DB2C6B">
              <w:rPr>
                <w:rFonts w:ascii="宋体" w:hAnsi="宋体" w:cs="仿宋" w:hint="eastAsia"/>
                <w:color w:val="000000"/>
                <w:szCs w:val="21"/>
                <w:lang w:bidi="ar"/>
              </w:rPr>
              <w:t>▲</w:t>
            </w:r>
            <w:bookmarkEnd w:id="93"/>
            <w:r w:rsidRPr="00DB2C6B">
              <w:rPr>
                <w:rFonts w:ascii="宋体" w:hAnsi="宋体" w:cs="仿宋" w:hint="eastAsia"/>
                <w:color w:val="000000"/>
                <w:szCs w:val="21"/>
                <w:lang w:bidi="ar"/>
              </w:rPr>
              <w:t>基站须内置定位模块，仅支持北斗定位模式；须提供第三</w:t>
            </w:r>
            <w:proofErr w:type="gramStart"/>
            <w:r w:rsidRPr="00DB2C6B">
              <w:rPr>
                <w:rFonts w:ascii="宋体" w:hAnsi="宋体" w:cs="仿宋" w:hint="eastAsia"/>
                <w:color w:val="000000"/>
                <w:szCs w:val="21"/>
                <w:lang w:bidi="ar"/>
              </w:rPr>
              <w:t>方具备</w:t>
            </w:r>
            <w:proofErr w:type="gramEnd"/>
            <w:r w:rsidRPr="00DB2C6B">
              <w:rPr>
                <w:rFonts w:ascii="宋体" w:hAnsi="宋体" w:cs="仿宋" w:hint="eastAsia"/>
                <w:color w:val="000000"/>
                <w:szCs w:val="21"/>
                <w:lang w:bidi="ar"/>
              </w:rPr>
              <w:t>CNAS或CMA认证资质的机构出具的检测报告扫描件加盖投标单位公章。</w:t>
            </w:r>
          </w:p>
          <w:p w14:paraId="71EB2E0F" w14:textId="77777777" w:rsidR="00726A0F" w:rsidRPr="00DB2C6B" w:rsidRDefault="00726A0F">
            <w:pPr>
              <w:widowControl/>
              <w:spacing w:line="276" w:lineRule="auto"/>
              <w:jc w:val="left"/>
              <w:textAlignment w:val="top"/>
              <w:rPr>
                <w:rFonts w:ascii="宋体" w:hAnsi="宋体" w:cs="仿宋" w:hint="eastAsia"/>
                <w:color w:val="000000"/>
                <w:szCs w:val="21"/>
              </w:rPr>
            </w:pP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6652E970"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15D24E6C"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6</w:t>
            </w:r>
          </w:p>
        </w:tc>
      </w:tr>
      <w:tr w:rsidR="00726A0F" w:rsidRPr="00DB2C6B" w14:paraId="39D249E2" w14:textId="77777777">
        <w:trPr>
          <w:trHeight w:val="1030"/>
        </w:trPr>
        <w:tc>
          <w:tcPr>
            <w:tcW w:w="431" w:type="pct"/>
            <w:tcBorders>
              <w:top w:val="single" w:sz="4" w:space="0" w:color="000000"/>
              <w:left w:val="single" w:sz="4" w:space="0" w:color="000000"/>
              <w:bottom w:val="single" w:sz="4" w:space="0" w:color="000000"/>
              <w:right w:val="single" w:sz="4" w:space="0" w:color="000000"/>
            </w:tcBorders>
            <w:noWrap/>
            <w:vAlign w:val="center"/>
          </w:tcPr>
          <w:p w14:paraId="58C46ECF"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lastRenderedPageBreak/>
              <w:t>2</w:t>
            </w:r>
          </w:p>
        </w:tc>
        <w:tc>
          <w:tcPr>
            <w:tcW w:w="932" w:type="pct"/>
            <w:tcBorders>
              <w:top w:val="single" w:sz="4" w:space="0" w:color="000000"/>
              <w:left w:val="single" w:sz="4" w:space="0" w:color="000000"/>
              <w:bottom w:val="single" w:sz="4" w:space="0" w:color="000000"/>
              <w:right w:val="single" w:sz="4" w:space="0" w:color="000000"/>
            </w:tcBorders>
            <w:vAlign w:val="center"/>
          </w:tcPr>
          <w:p w14:paraId="02DBEBE5"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仿宋" w:hint="eastAsia"/>
                <w:color w:val="000000"/>
                <w:szCs w:val="21"/>
                <w:lang w:bidi="ar"/>
              </w:rPr>
              <w:t>PDT移动基站</w:t>
            </w:r>
          </w:p>
        </w:tc>
        <w:tc>
          <w:tcPr>
            <w:tcW w:w="3082" w:type="pct"/>
            <w:tcBorders>
              <w:top w:val="single" w:sz="4" w:space="0" w:color="000000"/>
              <w:left w:val="single" w:sz="4" w:space="0" w:color="000000"/>
              <w:bottom w:val="single" w:sz="4" w:space="0" w:color="000000"/>
              <w:right w:val="single" w:sz="4" w:space="0" w:color="000000"/>
            </w:tcBorders>
          </w:tcPr>
          <w:p w14:paraId="49F56ADC"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(1)制式：PDT；</w:t>
            </w:r>
          </w:p>
          <w:p w14:paraId="67115C61"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(2)频率：Tx：361MHz～366MHz；Rx：351MHz～356MHz；</w:t>
            </w:r>
          </w:p>
          <w:p w14:paraId="2011D9A5"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(3)多址方式：TDMA；调制方式：4FSK；</w:t>
            </w:r>
          </w:p>
          <w:p w14:paraId="67D751B3"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(4)双工间隔：10 MHz</w:t>
            </w:r>
          </w:p>
          <w:p w14:paraId="4A663A29"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(5)载波间隔：≥25KHz</w:t>
            </w:r>
          </w:p>
          <w:p w14:paraId="4ED21395"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(6)</w:t>
            </w:r>
            <w:r w:rsidRPr="00DB2C6B">
              <w:rPr>
                <w:rFonts w:ascii="宋体" w:hAnsi="宋体" w:cs="仿宋" w:hint="eastAsia"/>
                <w:color w:val="000000"/>
                <w:szCs w:val="21"/>
              </w:rPr>
              <w:t>▲</w:t>
            </w:r>
            <w:r w:rsidRPr="00DB2C6B">
              <w:rPr>
                <w:rFonts w:ascii="宋体" w:hAnsi="宋体" w:cs="仿宋" w:hint="eastAsia"/>
                <w:color w:val="000000"/>
                <w:szCs w:val="21"/>
                <w:lang w:bidi="ar"/>
              </w:rPr>
              <w:t>邻道选择性≥60dB；互调响应抑制：≥70dB；杂散响应抑制：≥70dB；阻塞≥84dB；共信道抑制≤-12dB；占用带宽：≤8.5kHz；</w:t>
            </w:r>
          </w:p>
          <w:p w14:paraId="6C46090D"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(7)工作温度：-40℃</w:t>
            </w:r>
            <w:r w:rsidRPr="00DB2C6B">
              <w:rPr>
                <w:rFonts w:ascii="微软雅黑" w:eastAsia="微软雅黑" w:hAnsi="微软雅黑" w:cs="微软雅黑" w:hint="eastAsia"/>
                <w:color w:val="000000"/>
                <w:szCs w:val="21"/>
                <w:lang w:bidi="ar"/>
              </w:rPr>
              <w:t>〜</w:t>
            </w:r>
            <w:r w:rsidRPr="00DB2C6B">
              <w:rPr>
                <w:rFonts w:ascii="宋体" w:hAnsi="宋体" w:cs="仿宋" w:hint="eastAsia"/>
                <w:color w:val="000000"/>
                <w:szCs w:val="21"/>
                <w:lang w:bidi="ar"/>
              </w:rPr>
              <w:t>+55℃；存储温度：-40℃</w:t>
            </w:r>
            <w:r w:rsidRPr="00DB2C6B">
              <w:rPr>
                <w:rFonts w:ascii="微软雅黑" w:eastAsia="微软雅黑" w:hAnsi="微软雅黑" w:cs="微软雅黑" w:hint="eastAsia"/>
                <w:color w:val="000000"/>
                <w:szCs w:val="21"/>
                <w:lang w:bidi="ar"/>
              </w:rPr>
              <w:t>〜</w:t>
            </w:r>
            <w:r w:rsidRPr="00DB2C6B">
              <w:rPr>
                <w:rFonts w:ascii="宋体" w:hAnsi="宋体" w:cs="仿宋" w:hint="eastAsia"/>
                <w:color w:val="000000"/>
                <w:szCs w:val="21"/>
                <w:lang w:bidi="ar"/>
              </w:rPr>
              <w:t>+85℃；</w:t>
            </w:r>
          </w:p>
          <w:p w14:paraId="55D63454"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(8)基站采用多载波技术和SDR技术，可通过软件方式对载频数量进行调节，最大可设置为20W；</w:t>
            </w:r>
          </w:p>
          <w:p w14:paraId="15A2570E"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(9)</w:t>
            </w:r>
            <w:r w:rsidRPr="00DB2C6B">
              <w:rPr>
                <w:rFonts w:ascii="宋体" w:hAnsi="宋体" w:cs="仿宋" w:hint="eastAsia"/>
                <w:color w:val="000000"/>
                <w:szCs w:val="21"/>
              </w:rPr>
              <w:t>▲</w:t>
            </w:r>
            <w:r w:rsidRPr="00DB2C6B">
              <w:rPr>
                <w:rFonts w:ascii="宋体" w:hAnsi="宋体" w:cs="仿宋" w:hint="eastAsia"/>
                <w:color w:val="000000"/>
                <w:szCs w:val="21"/>
                <w:lang w:bidi="ar"/>
              </w:rPr>
              <w:t>基站支持可拆卸电池功能，基站具备可拆卸电池，单块电池不低于6小时续航；</w:t>
            </w:r>
          </w:p>
          <w:p w14:paraId="0FF27414"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(10)▲基站须内置定位模块，仅支持北斗定位模式；须提供第三</w:t>
            </w:r>
            <w:proofErr w:type="gramStart"/>
            <w:r w:rsidRPr="00DB2C6B">
              <w:rPr>
                <w:rFonts w:ascii="宋体" w:hAnsi="宋体" w:cs="仿宋" w:hint="eastAsia"/>
                <w:color w:val="000000"/>
                <w:szCs w:val="21"/>
                <w:lang w:bidi="ar"/>
              </w:rPr>
              <w:t>方具备</w:t>
            </w:r>
            <w:proofErr w:type="gramEnd"/>
            <w:r w:rsidRPr="00DB2C6B">
              <w:rPr>
                <w:rFonts w:ascii="宋体" w:hAnsi="宋体" w:cs="仿宋" w:hint="eastAsia"/>
                <w:color w:val="000000"/>
                <w:szCs w:val="21"/>
                <w:lang w:bidi="ar"/>
              </w:rPr>
              <w:t>CNAS或CMA认证资质的机构出具的检测报告扫描件加盖投标单位公章；</w:t>
            </w:r>
          </w:p>
          <w:p w14:paraId="635BDB63"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lang w:bidi="ar"/>
              </w:rPr>
              <w:t>(11)▲须配合通信车集成厂商，开展车载基站设备集成调试，提供所需的线材等所有配件，不再另行收取费用，投标供应商提供承诺函，格式自拟。</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55FC40AD"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494A1346"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3</w:t>
            </w:r>
          </w:p>
        </w:tc>
      </w:tr>
      <w:tr w:rsidR="00726A0F" w:rsidRPr="00DB2C6B" w14:paraId="014FBC37" w14:textId="77777777">
        <w:trPr>
          <w:trHeight w:val="983"/>
        </w:trPr>
        <w:tc>
          <w:tcPr>
            <w:tcW w:w="431" w:type="pct"/>
            <w:tcBorders>
              <w:top w:val="single" w:sz="4" w:space="0" w:color="000000"/>
              <w:left w:val="single" w:sz="4" w:space="0" w:color="000000"/>
              <w:bottom w:val="single" w:sz="4" w:space="0" w:color="000000"/>
              <w:right w:val="single" w:sz="4" w:space="0" w:color="000000"/>
            </w:tcBorders>
            <w:noWrap/>
            <w:vAlign w:val="center"/>
          </w:tcPr>
          <w:p w14:paraId="53693AB1"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3</w:t>
            </w:r>
          </w:p>
        </w:tc>
        <w:tc>
          <w:tcPr>
            <w:tcW w:w="932" w:type="pct"/>
            <w:tcBorders>
              <w:top w:val="single" w:sz="4" w:space="0" w:color="000000"/>
              <w:left w:val="single" w:sz="4" w:space="0" w:color="000000"/>
              <w:bottom w:val="single" w:sz="4" w:space="0" w:color="000000"/>
              <w:right w:val="single" w:sz="4" w:space="0" w:color="000000"/>
            </w:tcBorders>
            <w:vAlign w:val="center"/>
          </w:tcPr>
          <w:p w14:paraId="06FD7F1B"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仿宋" w:hint="eastAsia"/>
                <w:color w:val="000000"/>
                <w:szCs w:val="21"/>
                <w:lang w:bidi="ar"/>
              </w:rPr>
              <w:t>便携式前端指挥</w:t>
            </w:r>
            <w:proofErr w:type="gramStart"/>
            <w:r w:rsidRPr="00DB2C6B">
              <w:rPr>
                <w:rFonts w:ascii="宋体" w:hAnsi="宋体" w:cs="仿宋" w:hint="eastAsia"/>
                <w:color w:val="000000"/>
                <w:szCs w:val="21"/>
                <w:lang w:bidi="ar"/>
              </w:rPr>
              <w:t>三屏机</w:t>
            </w:r>
            <w:proofErr w:type="gramEnd"/>
          </w:p>
        </w:tc>
        <w:tc>
          <w:tcPr>
            <w:tcW w:w="3082" w:type="pct"/>
            <w:tcBorders>
              <w:top w:val="single" w:sz="4" w:space="0" w:color="000000"/>
              <w:left w:val="single" w:sz="4" w:space="0" w:color="000000"/>
              <w:bottom w:val="single" w:sz="4" w:space="0" w:color="000000"/>
              <w:right w:val="single" w:sz="4" w:space="0" w:color="000000"/>
            </w:tcBorders>
          </w:tcPr>
          <w:p w14:paraId="4601EA60"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(1)用于前方指挥部对通信现场各类图像、语音、数据的调度和统一管理，集成核心网、网管功能，实现现场通过各类无线链路接入网络的视频资源的统一融合指挥调度，实现多媒体集群功能；</w:t>
            </w:r>
          </w:p>
          <w:p w14:paraId="52894E39"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(2)</w:t>
            </w:r>
            <w:r w:rsidRPr="00DB2C6B">
              <w:rPr>
                <w:rFonts w:ascii="宋体" w:hAnsi="宋体" w:cs="仿宋" w:hint="eastAsia"/>
                <w:color w:val="000000"/>
                <w:szCs w:val="21"/>
                <w:lang w:bidi="ar"/>
              </w:rPr>
              <w:t>▲</w:t>
            </w:r>
            <w:r w:rsidRPr="00DB2C6B">
              <w:rPr>
                <w:rFonts w:ascii="宋体" w:hAnsi="宋体" w:cs="仿宋" w:hint="eastAsia"/>
                <w:color w:val="000000"/>
                <w:szCs w:val="21"/>
              </w:rPr>
              <w:t>CPU：配置不</w:t>
            </w:r>
            <w:proofErr w:type="gramStart"/>
            <w:r w:rsidRPr="00DB2C6B">
              <w:rPr>
                <w:rFonts w:ascii="宋体" w:hAnsi="宋体" w:cs="仿宋" w:hint="eastAsia"/>
                <w:color w:val="000000"/>
                <w:szCs w:val="21"/>
              </w:rPr>
              <w:t>低于六核十二</w:t>
            </w:r>
            <w:proofErr w:type="gramEnd"/>
            <w:r w:rsidRPr="00DB2C6B">
              <w:rPr>
                <w:rFonts w:ascii="宋体" w:hAnsi="宋体" w:cs="仿宋" w:hint="eastAsia"/>
                <w:color w:val="000000"/>
                <w:szCs w:val="21"/>
              </w:rPr>
              <w:t>线程，主频≥1.8GHz；存储：内存≥32G DDR4，硬盘≥512G固态硬盘，并支持扩展不小于1TB的机械硬盘；</w:t>
            </w:r>
          </w:p>
          <w:p w14:paraId="788AC961"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(3)▲接口： USB3.0接口≥4个， HDMI输出接口≥2个， HDMI输入接口≥1个， WAN以太网口≥1个， LAN以太网口（10/100/1000M）≥3个；</w:t>
            </w:r>
          </w:p>
          <w:p w14:paraId="7F5C84EC"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(4)支持</w:t>
            </w:r>
            <w:proofErr w:type="spellStart"/>
            <w:r w:rsidRPr="00DB2C6B">
              <w:rPr>
                <w:rFonts w:ascii="宋体" w:hAnsi="宋体" w:cs="仿宋" w:hint="eastAsia"/>
                <w:color w:val="000000"/>
                <w:szCs w:val="21"/>
              </w:rPr>
              <w:t>wifi</w:t>
            </w:r>
            <w:proofErr w:type="spellEnd"/>
            <w:r w:rsidRPr="00DB2C6B">
              <w:rPr>
                <w:rFonts w:ascii="宋体" w:hAnsi="宋体" w:cs="仿宋" w:hint="eastAsia"/>
                <w:color w:val="000000"/>
                <w:szCs w:val="21"/>
              </w:rPr>
              <w:t>、蓝牙，提供不少于两路全网通公网通信，</w:t>
            </w:r>
            <w:proofErr w:type="spellStart"/>
            <w:r w:rsidRPr="00DB2C6B">
              <w:rPr>
                <w:rFonts w:ascii="宋体" w:hAnsi="宋体" w:cs="仿宋" w:hint="eastAsia"/>
                <w:color w:val="000000"/>
                <w:szCs w:val="21"/>
              </w:rPr>
              <w:t>Wlan</w:t>
            </w:r>
            <w:proofErr w:type="spellEnd"/>
            <w:r w:rsidRPr="00DB2C6B">
              <w:rPr>
                <w:rFonts w:ascii="宋体" w:hAnsi="宋体" w:cs="仿宋" w:hint="eastAsia"/>
                <w:color w:val="000000"/>
                <w:szCs w:val="21"/>
              </w:rPr>
              <w:t xml:space="preserve"> 支持AP和client 模式,client模式时支持2.4G和5G,模式支持802.11 a/b/g/n/</w:t>
            </w:r>
            <w:proofErr w:type="spellStart"/>
            <w:r w:rsidRPr="00DB2C6B">
              <w:rPr>
                <w:rFonts w:ascii="宋体" w:hAnsi="宋体" w:cs="仿宋" w:hint="eastAsia"/>
                <w:color w:val="000000"/>
                <w:szCs w:val="21"/>
              </w:rPr>
              <w:t>ac</w:t>
            </w:r>
            <w:proofErr w:type="spellEnd"/>
            <w:r w:rsidRPr="00DB2C6B">
              <w:rPr>
                <w:rFonts w:ascii="宋体" w:hAnsi="宋体" w:cs="仿宋" w:hint="eastAsia"/>
                <w:color w:val="000000"/>
                <w:szCs w:val="21"/>
              </w:rPr>
              <w:t>/ax；</w:t>
            </w:r>
          </w:p>
          <w:p w14:paraId="1B644726"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(5)</w:t>
            </w:r>
            <w:r w:rsidRPr="00DB2C6B">
              <w:rPr>
                <w:rFonts w:ascii="宋体" w:hAnsi="宋体" w:cs="仿宋" w:hint="eastAsia"/>
                <w:color w:val="000000"/>
                <w:szCs w:val="21"/>
                <w:lang w:bidi="ar"/>
              </w:rPr>
              <w:t>▲</w:t>
            </w:r>
            <w:r w:rsidRPr="00DB2C6B">
              <w:rPr>
                <w:rFonts w:ascii="宋体" w:hAnsi="宋体" w:cs="仿宋" w:hint="eastAsia"/>
                <w:color w:val="000000"/>
                <w:szCs w:val="21"/>
              </w:rPr>
              <w:t>整机配备三个≥15.6寸液晶显示器，分辨率不低于1920×1080；</w:t>
            </w:r>
          </w:p>
          <w:p w14:paraId="710A488E"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(6)折叠三屏设计：可根据搭载的调度软件功能，实现多个操作页面的同时展现，实现立体化指挥；</w:t>
            </w:r>
          </w:p>
          <w:p w14:paraId="328E61ED"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(7)信息可视化：将语音调度、视频调度以及数据信息等多种业务进行统一呈现，统一管理，能将屏幕画面展现到前方指挥部大屏幕系统；可监测和显示设备状态和链路状态；</w:t>
            </w:r>
          </w:p>
          <w:p w14:paraId="1B4FA222"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(8)配置管理和告警显示：可对现场组网的设备，人员和会议室进行配置和管理，如增加，修改和删除等；支持人员告警和设备告警显示功能；</w:t>
            </w:r>
          </w:p>
          <w:p w14:paraId="590BAE71"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lastRenderedPageBreak/>
              <w:t>(9)多种供电方案：不依赖现场供电环境，配备≥300Wh大容量电池，快充设计，支持市电、发电机直接供电及电池充电；</w:t>
            </w:r>
          </w:p>
          <w:p w14:paraId="303018D1"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（10）多链路接入：可实现前方现场窄带，宽带网络的快速接入，并可通过4G公网、IP有线链路、卫星链路等实现后方指挥中心互联。</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4034D5C1"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lastRenderedPageBreak/>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45F9200F"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1</w:t>
            </w:r>
          </w:p>
        </w:tc>
      </w:tr>
      <w:tr w:rsidR="00726A0F" w:rsidRPr="00DB2C6B" w14:paraId="2AFBC62B" w14:textId="77777777">
        <w:trPr>
          <w:trHeight w:val="2160"/>
        </w:trPr>
        <w:tc>
          <w:tcPr>
            <w:tcW w:w="431" w:type="pct"/>
            <w:tcBorders>
              <w:top w:val="single" w:sz="4" w:space="0" w:color="000000"/>
              <w:left w:val="single" w:sz="4" w:space="0" w:color="000000"/>
              <w:bottom w:val="single" w:sz="4" w:space="0" w:color="000000"/>
              <w:right w:val="single" w:sz="4" w:space="0" w:color="000000"/>
            </w:tcBorders>
            <w:noWrap/>
            <w:vAlign w:val="center"/>
          </w:tcPr>
          <w:p w14:paraId="6AF43882"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4</w:t>
            </w:r>
          </w:p>
        </w:tc>
        <w:tc>
          <w:tcPr>
            <w:tcW w:w="932" w:type="pct"/>
            <w:tcBorders>
              <w:top w:val="single" w:sz="4" w:space="0" w:color="000000"/>
              <w:left w:val="single" w:sz="4" w:space="0" w:color="000000"/>
              <w:bottom w:val="single" w:sz="4" w:space="0" w:color="000000"/>
              <w:right w:val="single" w:sz="4" w:space="0" w:color="000000"/>
            </w:tcBorders>
            <w:vAlign w:val="center"/>
          </w:tcPr>
          <w:p w14:paraId="3628CBB7"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仿宋" w:hint="eastAsia"/>
                <w:color w:val="000000"/>
                <w:szCs w:val="21"/>
                <w:lang w:bidi="ar"/>
              </w:rPr>
              <w:t>PDT手持电台1</w:t>
            </w:r>
          </w:p>
        </w:tc>
        <w:tc>
          <w:tcPr>
            <w:tcW w:w="3082" w:type="pct"/>
            <w:tcBorders>
              <w:top w:val="single" w:sz="4" w:space="0" w:color="000000"/>
              <w:left w:val="single" w:sz="4" w:space="0" w:color="000000"/>
              <w:bottom w:val="single" w:sz="4" w:space="0" w:color="000000"/>
              <w:right w:val="single" w:sz="4" w:space="0" w:color="000000"/>
            </w:tcBorders>
          </w:tcPr>
          <w:p w14:paraId="561BED7E"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(1)窄带频率范围：350-400MHz；</w:t>
            </w:r>
          </w:p>
          <w:p w14:paraId="0872D597"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(2)▲电池容量：≥2400mAh；</w:t>
            </w:r>
          </w:p>
          <w:p w14:paraId="3878BB07"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(3)符合标准PDT协议和LTE协议及满足TDD-LTE/ FDD-LTE/ WCDMA/ CDMA/ CDMA2000/ GSM通信制式，且至少支持模拟常规、模拟集群、数字常规、数字集群、公网PoC集群5种工作模式；</w:t>
            </w:r>
          </w:p>
          <w:p w14:paraId="0AABC5BA"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(4)▲具备摄像头，摄像头像素：≥1300万；</w:t>
            </w:r>
          </w:p>
          <w:p w14:paraId="7ACD1D4D"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(5)▲屏幕尺寸≥1.78英寸，可显示</w:t>
            </w:r>
            <w:proofErr w:type="gramStart"/>
            <w:r w:rsidRPr="00DB2C6B">
              <w:rPr>
                <w:rFonts w:ascii="宋体" w:hAnsi="宋体" w:cs="仿宋" w:hint="eastAsia"/>
                <w:color w:val="000000"/>
                <w:szCs w:val="21"/>
              </w:rPr>
              <w:t>通话组</w:t>
            </w:r>
            <w:proofErr w:type="gramEnd"/>
            <w:r w:rsidRPr="00DB2C6B">
              <w:rPr>
                <w:rFonts w:ascii="宋体" w:hAnsi="宋体" w:cs="仿宋" w:hint="eastAsia"/>
                <w:color w:val="000000"/>
                <w:szCs w:val="21"/>
              </w:rPr>
              <w:t>名、电量、时间、集群信号及定位图标等关键信息；</w:t>
            </w:r>
          </w:p>
          <w:p w14:paraId="29E9FDAC"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(6)▲处理器：不</w:t>
            </w:r>
            <w:proofErr w:type="gramStart"/>
            <w:r w:rsidRPr="00DB2C6B">
              <w:rPr>
                <w:rFonts w:ascii="宋体" w:hAnsi="宋体" w:cs="仿宋" w:hint="eastAsia"/>
                <w:color w:val="000000"/>
                <w:szCs w:val="21"/>
              </w:rPr>
              <w:t>低于八核处理器</w:t>
            </w:r>
            <w:proofErr w:type="gramEnd"/>
            <w:r w:rsidRPr="00DB2C6B">
              <w:rPr>
                <w:rFonts w:ascii="宋体" w:hAnsi="宋体" w:cs="仿宋" w:hint="eastAsia"/>
                <w:color w:val="000000"/>
                <w:szCs w:val="21"/>
              </w:rPr>
              <w:t>，主频不低于：1.8GHz，提供第三方检测报告；</w:t>
            </w:r>
          </w:p>
          <w:p w14:paraId="10B57C24"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(7)防尘防水等级：≥IP68；</w:t>
            </w:r>
          </w:p>
          <w:p w14:paraId="1D681D97"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(8)▲须内置定位模块，支持单北斗定位模式；符合《卫星定位导航授时设备单北斗测试技术规范》；须提供第三</w:t>
            </w:r>
            <w:proofErr w:type="gramStart"/>
            <w:r w:rsidRPr="00DB2C6B">
              <w:rPr>
                <w:rFonts w:ascii="宋体" w:hAnsi="宋体" w:cs="仿宋" w:hint="eastAsia"/>
                <w:color w:val="000000"/>
                <w:szCs w:val="21"/>
              </w:rPr>
              <w:t>方具备</w:t>
            </w:r>
            <w:proofErr w:type="gramEnd"/>
            <w:r w:rsidRPr="00DB2C6B">
              <w:rPr>
                <w:rFonts w:ascii="宋体" w:hAnsi="宋体" w:cs="仿宋" w:hint="eastAsia"/>
                <w:color w:val="000000"/>
                <w:szCs w:val="21"/>
              </w:rPr>
              <w:t>CNAS或CMA认证资质的机构出具的检测报告</w:t>
            </w:r>
            <w:proofErr w:type="gramStart"/>
            <w:r w:rsidRPr="00DB2C6B">
              <w:rPr>
                <w:rFonts w:ascii="宋体" w:hAnsi="宋体" w:cs="仿宋" w:hint="eastAsia"/>
                <w:color w:val="000000"/>
                <w:szCs w:val="21"/>
              </w:rPr>
              <w:t>扫描件并加盖</w:t>
            </w:r>
            <w:proofErr w:type="gramEnd"/>
            <w:r w:rsidRPr="00DB2C6B">
              <w:rPr>
                <w:rFonts w:ascii="宋体" w:hAnsi="宋体" w:cs="仿宋" w:hint="eastAsia"/>
                <w:color w:val="000000"/>
                <w:szCs w:val="21"/>
              </w:rPr>
              <w:t>投标单位公章；</w:t>
            </w:r>
          </w:p>
          <w:p w14:paraId="3E43D949"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(9)</w:t>
            </w:r>
            <w:proofErr w:type="gramStart"/>
            <w:r w:rsidRPr="00DB2C6B">
              <w:rPr>
                <w:rFonts w:ascii="宋体" w:hAnsi="宋体" w:cs="仿宋" w:hint="eastAsia"/>
                <w:color w:val="000000"/>
                <w:szCs w:val="21"/>
              </w:rPr>
              <w:t>须支持</w:t>
            </w:r>
            <w:proofErr w:type="gramEnd"/>
            <w:r w:rsidRPr="00DB2C6B">
              <w:rPr>
                <w:rFonts w:ascii="宋体" w:hAnsi="宋体" w:cs="仿宋" w:hint="eastAsia"/>
                <w:color w:val="000000"/>
                <w:szCs w:val="21"/>
              </w:rPr>
              <w:t>设置卫星定位模式和网络定位模式，能自动整合定位数据。在户外，室内，地下，隧道，树林等区域均能具备较好的定位效果，实现室内外定位结果的无缝切换和融合；</w:t>
            </w:r>
          </w:p>
          <w:p w14:paraId="4BF39E89"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(10)终端</w:t>
            </w:r>
            <w:proofErr w:type="gramStart"/>
            <w:r w:rsidRPr="00DB2C6B">
              <w:rPr>
                <w:rFonts w:ascii="宋体" w:hAnsi="宋体" w:cs="仿宋" w:hint="eastAsia"/>
                <w:color w:val="000000"/>
                <w:szCs w:val="21"/>
              </w:rPr>
              <w:t>须支持</w:t>
            </w:r>
            <w:proofErr w:type="gramEnd"/>
            <w:r w:rsidRPr="00DB2C6B">
              <w:rPr>
                <w:rFonts w:ascii="宋体" w:hAnsi="宋体" w:cs="仿宋" w:hint="eastAsia"/>
                <w:color w:val="000000"/>
                <w:szCs w:val="21"/>
              </w:rPr>
              <w:t>啸叫抑制功能：两台多模终端在近距离30厘米处发射呼叫过程中应没有啸叫。</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5C15BF84"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49610B50" w14:textId="77777777" w:rsidR="00726A0F" w:rsidRPr="00DB2C6B" w:rsidRDefault="00000000">
            <w:pPr>
              <w:widowControl/>
              <w:spacing w:line="276" w:lineRule="auto"/>
              <w:jc w:val="center"/>
              <w:textAlignment w:val="center"/>
              <w:rPr>
                <w:rFonts w:ascii="宋体" w:hAnsi="宋体" w:cs="仿宋" w:hint="eastAsia"/>
                <w:color w:val="000000"/>
                <w:szCs w:val="21"/>
              </w:rPr>
            </w:pPr>
            <w:r w:rsidRPr="00DB2C6B">
              <w:rPr>
                <w:rFonts w:ascii="宋体" w:hAnsi="宋体" w:cs="仿宋" w:hint="eastAsia"/>
                <w:color w:val="000000"/>
                <w:szCs w:val="21"/>
                <w:lang w:bidi="ar"/>
              </w:rPr>
              <w:t>15</w:t>
            </w:r>
          </w:p>
        </w:tc>
      </w:tr>
      <w:tr w:rsidR="00726A0F" w:rsidRPr="00DB2C6B" w14:paraId="2E85A801" w14:textId="77777777">
        <w:trPr>
          <w:trHeight w:val="2160"/>
        </w:trPr>
        <w:tc>
          <w:tcPr>
            <w:tcW w:w="431" w:type="pct"/>
            <w:tcBorders>
              <w:top w:val="single" w:sz="4" w:space="0" w:color="000000"/>
              <w:left w:val="single" w:sz="4" w:space="0" w:color="000000"/>
              <w:bottom w:val="single" w:sz="4" w:space="0" w:color="000000"/>
              <w:right w:val="single" w:sz="4" w:space="0" w:color="000000"/>
            </w:tcBorders>
            <w:noWrap/>
            <w:vAlign w:val="center"/>
          </w:tcPr>
          <w:p w14:paraId="17EE2BC0"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5</w:t>
            </w:r>
          </w:p>
        </w:tc>
        <w:tc>
          <w:tcPr>
            <w:tcW w:w="932" w:type="pct"/>
            <w:tcBorders>
              <w:top w:val="single" w:sz="4" w:space="0" w:color="000000"/>
              <w:left w:val="single" w:sz="4" w:space="0" w:color="000000"/>
              <w:bottom w:val="single" w:sz="4" w:space="0" w:color="000000"/>
              <w:right w:val="single" w:sz="4" w:space="0" w:color="000000"/>
            </w:tcBorders>
            <w:vAlign w:val="center"/>
          </w:tcPr>
          <w:p w14:paraId="27112D35"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仿宋" w:hint="eastAsia"/>
                <w:color w:val="000000"/>
                <w:szCs w:val="21"/>
                <w:lang w:bidi="ar"/>
              </w:rPr>
              <w:t>PDT手持电台2</w:t>
            </w:r>
          </w:p>
        </w:tc>
        <w:tc>
          <w:tcPr>
            <w:tcW w:w="3082" w:type="pct"/>
            <w:tcBorders>
              <w:top w:val="single" w:sz="4" w:space="0" w:color="000000"/>
              <w:left w:val="single" w:sz="4" w:space="0" w:color="000000"/>
              <w:bottom w:val="single" w:sz="4" w:space="0" w:color="000000"/>
              <w:right w:val="single" w:sz="4" w:space="0" w:color="000000"/>
            </w:tcBorders>
          </w:tcPr>
          <w:p w14:paraId="59001688"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(1)窄带频率范围：350-400MHz；</w:t>
            </w:r>
          </w:p>
          <w:p w14:paraId="736D35CC"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(2)▲电池容量：≥1400mAh；</w:t>
            </w:r>
          </w:p>
          <w:p w14:paraId="3FB5BD82"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(3)符合标准PDT协议；</w:t>
            </w:r>
          </w:p>
          <w:p w14:paraId="3A33FB5E"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(4)防尘防水等级：≥IP67；</w:t>
            </w:r>
          </w:p>
          <w:p w14:paraId="773F2880"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(5)▲尺寸：≤132mm*57mm*24mm；</w:t>
            </w:r>
          </w:p>
          <w:p w14:paraId="4D01B128"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(6)▲须内置定位模块，支持单北斗定位模式；符合《卫星定位导航授时设备单北斗测试技术规范》；须提供第三</w:t>
            </w:r>
            <w:proofErr w:type="gramStart"/>
            <w:r w:rsidRPr="00DB2C6B">
              <w:rPr>
                <w:rFonts w:ascii="宋体" w:hAnsi="宋体" w:cs="仿宋" w:hint="eastAsia"/>
                <w:color w:val="000000"/>
                <w:szCs w:val="21"/>
              </w:rPr>
              <w:t>方具备</w:t>
            </w:r>
            <w:proofErr w:type="gramEnd"/>
            <w:r w:rsidRPr="00DB2C6B">
              <w:rPr>
                <w:rFonts w:ascii="宋体" w:hAnsi="宋体" w:cs="仿宋" w:hint="eastAsia"/>
                <w:color w:val="000000"/>
                <w:szCs w:val="21"/>
              </w:rPr>
              <w:t>CNAS或CMA认证资质的机构出具的检测报告</w:t>
            </w:r>
            <w:proofErr w:type="gramStart"/>
            <w:r w:rsidRPr="00DB2C6B">
              <w:rPr>
                <w:rFonts w:ascii="宋体" w:hAnsi="宋体" w:cs="仿宋" w:hint="eastAsia"/>
                <w:color w:val="000000"/>
                <w:szCs w:val="21"/>
              </w:rPr>
              <w:t>扫描件并加盖</w:t>
            </w:r>
            <w:proofErr w:type="gramEnd"/>
            <w:r w:rsidRPr="00DB2C6B">
              <w:rPr>
                <w:rFonts w:ascii="宋体" w:hAnsi="宋体" w:cs="仿宋" w:hint="eastAsia"/>
                <w:color w:val="000000"/>
                <w:szCs w:val="21"/>
              </w:rPr>
              <w:t>投标单位公章。</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54F632B5"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0404282B"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10</w:t>
            </w:r>
          </w:p>
        </w:tc>
      </w:tr>
      <w:tr w:rsidR="00726A0F" w:rsidRPr="00DB2C6B" w14:paraId="1ECD1E07" w14:textId="77777777">
        <w:trPr>
          <w:trHeight w:val="1266"/>
        </w:trPr>
        <w:tc>
          <w:tcPr>
            <w:tcW w:w="431" w:type="pct"/>
            <w:tcBorders>
              <w:top w:val="single" w:sz="4" w:space="0" w:color="000000"/>
              <w:left w:val="single" w:sz="4" w:space="0" w:color="000000"/>
              <w:bottom w:val="single" w:sz="4" w:space="0" w:color="000000"/>
              <w:right w:val="single" w:sz="4" w:space="0" w:color="000000"/>
            </w:tcBorders>
            <w:noWrap/>
            <w:vAlign w:val="center"/>
          </w:tcPr>
          <w:p w14:paraId="588AF28C"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6</w:t>
            </w:r>
          </w:p>
        </w:tc>
        <w:tc>
          <w:tcPr>
            <w:tcW w:w="932" w:type="pct"/>
            <w:tcBorders>
              <w:top w:val="single" w:sz="4" w:space="0" w:color="000000"/>
              <w:left w:val="single" w:sz="4" w:space="0" w:color="000000"/>
              <w:bottom w:val="single" w:sz="4" w:space="0" w:color="000000"/>
              <w:right w:val="single" w:sz="4" w:space="0" w:color="000000"/>
            </w:tcBorders>
            <w:vAlign w:val="center"/>
          </w:tcPr>
          <w:p w14:paraId="6587C9F0"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宋体" w:hint="eastAsia"/>
                <w:color w:val="000000"/>
                <w:szCs w:val="21"/>
                <w:lang w:bidi="ar"/>
              </w:rPr>
              <w:t>宽带自组网</w:t>
            </w:r>
          </w:p>
        </w:tc>
        <w:tc>
          <w:tcPr>
            <w:tcW w:w="3082" w:type="pct"/>
            <w:tcBorders>
              <w:top w:val="single" w:sz="4" w:space="0" w:color="000000"/>
              <w:left w:val="single" w:sz="4" w:space="0" w:color="000000"/>
              <w:bottom w:val="single" w:sz="4" w:space="0" w:color="000000"/>
              <w:right w:val="single" w:sz="4" w:space="0" w:color="000000"/>
            </w:tcBorders>
          </w:tcPr>
          <w:p w14:paraId="255AD74D"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(1)工作频段：580MHz/1.4GHz频段，且具备根据用户要求修改定制的能力；发射通道：2T2R；</w:t>
            </w:r>
          </w:p>
          <w:p w14:paraId="29027A05"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(2)▲工作带宽：5MHz/10MHz/20MHz，可定制；</w:t>
            </w:r>
          </w:p>
          <w:p w14:paraId="5F0FCB82"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(3)支持网口，串口，WLAN，音频接口，可扩展HDMI接口；</w:t>
            </w:r>
          </w:p>
          <w:p w14:paraId="7BFF352E"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(4)支持内置4G模块；</w:t>
            </w:r>
          </w:p>
          <w:p w14:paraId="08A828B0"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(5)▲电池供电：续航时间＞6小时；</w:t>
            </w:r>
          </w:p>
          <w:p w14:paraId="362DAEE5"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(6)具备良好的防水防尘功能，防尘防水等级≥IP67；</w:t>
            </w:r>
          </w:p>
          <w:p w14:paraId="119B618F"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lastRenderedPageBreak/>
              <w:t>(7)▲8节点7跳速率：设备8节点7跳链状组网，末端节点速率大于16Mbps；</w:t>
            </w:r>
          </w:p>
          <w:p w14:paraId="10FA60AD"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(8)▲大于11跳的中继能力：设备支持13个节点12</w:t>
            </w:r>
            <w:proofErr w:type="gramStart"/>
            <w:r w:rsidRPr="00DB2C6B">
              <w:rPr>
                <w:rFonts w:ascii="宋体" w:hAnsi="宋体" w:cs="仿宋" w:hint="eastAsia"/>
                <w:color w:val="000000"/>
                <w:szCs w:val="21"/>
              </w:rPr>
              <w:t>跳组网</w:t>
            </w:r>
            <w:proofErr w:type="gramEnd"/>
            <w:r w:rsidRPr="00DB2C6B">
              <w:rPr>
                <w:rFonts w:ascii="宋体" w:hAnsi="宋体" w:cs="仿宋" w:hint="eastAsia"/>
                <w:color w:val="000000"/>
                <w:szCs w:val="21"/>
              </w:rPr>
              <w:t>后，能够正常通信；</w:t>
            </w:r>
          </w:p>
          <w:p w14:paraId="705B8963"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(9)鉴权和白名单功能：设备支持鉴</w:t>
            </w:r>
            <w:proofErr w:type="gramStart"/>
            <w:r w:rsidRPr="00DB2C6B">
              <w:rPr>
                <w:rFonts w:ascii="宋体" w:hAnsi="宋体" w:cs="仿宋" w:hint="eastAsia"/>
                <w:color w:val="000000"/>
                <w:szCs w:val="21"/>
              </w:rPr>
              <w:t>权功能</w:t>
            </w:r>
            <w:proofErr w:type="gramEnd"/>
            <w:r w:rsidRPr="00DB2C6B">
              <w:rPr>
                <w:rFonts w:ascii="宋体" w:hAnsi="宋体" w:cs="仿宋" w:hint="eastAsia"/>
                <w:color w:val="000000"/>
                <w:szCs w:val="21"/>
              </w:rPr>
              <w:t>和白名单功能；</w:t>
            </w:r>
          </w:p>
          <w:p w14:paraId="02B2922E" w14:textId="77777777" w:rsidR="00726A0F" w:rsidRPr="00DB2C6B" w:rsidRDefault="00000000">
            <w:pPr>
              <w:widowControl/>
              <w:spacing w:line="276" w:lineRule="auto"/>
              <w:jc w:val="left"/>
              <w:textAlignment w:val="top"/>
              <w:rPr>
                <w:rFonts w:ascii="宋体" w:hAnsi="宋体" w:cs="仿宋" w:hint="eastAsia"/>
                <w:color w:val="000000"/>
                <w:szCs w:val="21"/>
              </w:rPr>
            </w:pPr>
            <w:r w:rsidRPr="00DB2C6B">
              <w:rPr>
                <w:rFonts w:ascii="宋体" w:hAnsi="宋体" w:cs="仿宋" w:hint="eastAsia"/>
                <w:color w:val="000000"/>
                <w:szCs w:val="21"/>
              </w:rPr>
              <w:t>(10)▲远距离系统容量传输：视距条件下，设备在距离大于15km时，系统吞吐率≥10Mbps；</w:t>
            </w:r>
          </w:p>
          <w:p w14:paraId="179EA1E4"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rPr>
              <w:t>(11)天线空载回路保护：设备支持天线空载保护和短路保护功能；</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3BB55DA1"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lastRenderedPageBreak/>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37D5C401"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1</w:t>
            </w:r>
          </w:p>
        </w:tc>
      </w:tr>
      <w:tr w:rsidR="00726A0F" w:rsidRPr="00DB2C6B" w14:paraId="565053FE" w14:textId="77777777">
        <w:trPr>
          <w:trHeight w:val="540"/>
        </w:trPr>
        <w:tc>
          <w:tcPr>
            <w:tcW w:w="431" w:type="pct"/>
            <w:tcBorders>
              <w:top w:val="single" w:sz="4" w:space="0" w:color="000000"/>
              <w:left w:val="single" w:sz="4" w:space="0" w:color="000000"/>
              <w:bottom w:val="single" w:sz="4" w:space="0" w:color="000000"/>
              <w:right w:val="single" w:sz="4" w:space="0" w:color="000000"/>
            </w:tcBorders>
            <w:noWrap/>
            <w:vAlign w:val="center"/>
          </w:tcPr>
          <w:p w14:paraId="3E05A6D8"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7</w:t>
            </w:r>
          </w:p>
        </w:tc>
        <w:tc>
          <w:tcPr>
            <w:tcW w:w="932" w:type="pct"/>
            <w:tcBorders>
              <w:top w:val="single" w:sz="4" w:space="0" w:color="000000"/>
              <w:left w:val="single" w:sz="4" w:space="0" w:color="000000"/>
              <w:bottom w:val="single" w:sz="4" w:space="0" w:color="000000"/>
              <w:right w:val="single" w:sz="4" w:space="0" w:color="000000"/>
            </w:tcBorders>
            <w:vAlign w:val="center"/>
          </w:tcPr>
          <w:p w14:paraId="79DE7E10"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宋体" w:hint="eastAsia"/>
                <w:color w:val="000000"/>
                <w:szCs w:val="21"/>
                <w:lang w:bidi="ar"/>
              </w:rPr>
              <w:t>无人机载宽带自组网</w:t>
            </w:r>
          </w:p>
        </w:tc>
        <w:tc>
          <w:tcPr>
            <w:tcW w:w="3082" w:type="pct"/>
            <w:tcBorders>
              <w:top w:val="single" w:sz="4" w:space="0" w:color="000000"/>
              <w:left w:val="single" w:sz="4" w:space="0" w:color="000000"/>
              <w:bottom w:val="single" w:sz="4" w:space="0" w:color="000000"/>
              <w:right w:val="single" w:sz="4" w:space="0" w:color="000000"/>
            </w:tcBorders>
          </w:tcPr>
          <w:p w14:paraId="67972498"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(1)工作频段：580MHz/1.4GHz频段，且具备根据用户要求修改定制的能力；发射通道：2T2R；</w:t>
            </w:r>
          </w:p>
          <w:p w14:paraId="2C63D3EE"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(2)</w:t>
            </w:r>
            <w:r w:rsidRPr="00DB2C6B">
              <w:rPr>
                <w:rFonts w:ascii="宋体" w:hAnsi="宋体" w:cs="仿宋" w:hint="eastAsia"/>
                <w:color w:val="000000"/>
                <w:szCs w:val="21"/>
              </w:rPr>
              <w:t>▲</w:t>
            </w:r>
            <w:r w:rsidRPr="00DB2C6B">
              <w:rPr>
                <w:rFonts w:ascii="宋体" w:hAnsi="宋体" w:cs="仿宋" w:hint="eastAsia"/>
                <w:color w:val="000000"/>
                <w:szCs w:val="21"/>
                <w:lang w:bidi="ar"/>
              </w:rPr>
              <w:t>工作带宽：5MHz/10MHz/20MHz，可定制；</w:t>
            </w:r>
          </w:p>
          <w:p w14:paraId="0CC61CD8"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(3)支持网口，串口，WLAN，音频接口，可扩展HDMI接口；</w:t>
            </w:r>
          </w:p>
          <w:p w14:paraId="274D339B"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(4)具备良好的防水防尘功能，防尘防水等级≥IP67；</w:t>
            </w:r>
          </w:p>
          <w:p w14:paraId="57C1906F"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(5)工作温度：-30℃~+65℃：设备支持分别在低温-30℃和高温65℃条件下能正常开机作；</w:t>
            </w:r>
          </w:p>
          <w:p w14:paraId="37CEC4F9"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(6)单跳时延：设备单跳单向时延小于12ms；</w:t>
            </w:r>
          </w:p>
          <w:p w14:paraId="12674559"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(7)</w:t>
            </w:r>
            <w:r w:rsidRPr="00DB2C6B">
              <w:rPr>
                <w:rFonts w:ascii="宋体" w:hAnsi="宋体" w:cs="仿宋" w:hint="eastAsia"/>
                <w:color w:val="000000"/>
                <w:szCs w:val="21"/>
              </w:rPr>
              <w:t>▲</w:t>
            </w:r>
            <w:r w:rsidRPr="00DB2C6B">
              <w:rPr>
                <w:rFonts w:ascii="宋体" w:hAnsi="宋体" w:cs="仿宋" w:hint="eastAsia"/>
                <w:color w:val="000000"/>
                <w:szCs w:val="21"/>
                <w:lang w:bidi="ar"/>
              </w:rPr>
              <w:t>8节点7跳速率：设备8节点7跳链状组网，末端节点速率大于16Mbps；</w:t>
            </w:r>
          </w:p>
          <w:p w14:paraId="1EDC2659"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(8)鉴权和白名单功能：设备支持鉴</w:t>
            </w:r>
            <w:proofErr w:type="gramStart"/>
            <w:r w:rsidRPr="00DB2C6B">
              <w:rPr>
                <w:rFonts w:ascii="宋体" w:hAnsi="宋体" w:cs="仿宋" w:hint="eastAsia"/>
                <w:color w:val="000000"/>
                <w:szCs w:val="21"/>
                <w:lang w:bidi="ar"/>
              </w:rPr>
              <w:t>权功能</w:t>
            </w:r>
            <w:proofErr w:type="gramEnd"/>
            <w:r w:rsidRPr="00DB2C6B">
              <w:rPr>
                <w:rFonts w:ascii="宋体" w:hAnsi="宋体" w:cs="仿宋" w:hint="eastAsia"/>
                <w:color w:val="000000"/>
                <w:szCs w:val="21"/>
                <w:lang w:bidi="ar"/>
              </w:rPr>
              <w:t>和白名单功能；</w:t>
            </w:r>
          </w:p>
          <w:p w14:paraId="7EB7F4F4"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(9)</w:t>
            </w:r>
            <w:r w:rsidRPr="00DB2C6B">
              <w:rPr>
                <w:rFonts w:ascii="宋体" w:hAnsi="宋体" w:cs="仿宋" w:hint="eastAsia"/>
                <w:color w:val="000000"/>
                <w:szCs w:val="21"/>
              </w:rPr>
              <w:t>▲</w:t>
            </w:r>
            <w:r w:rsidRPr="00DB2C6B">
              <w:rPr>
                <w:rFonts w:ascii="宋体" w:hAnsi="宋体" w:cs="仿宋" w:hint="eastAsia"/>
                <w:color w:val="000000"/>
                <w:szCs w:val="21"/>
                <w:lang w:bidi="ar"/>
              </w:rPr>
              <w:t>远距离系统容量传输：视距条件下，设备在距离大于5km时，系统吞吐率≥10Mbps；</w:t>
            </w:r>
          </w:p>
          <w:p w14:paraId="723D1F90" w14:textId="77777777" w:rsidR="00726A0F" w:rsidRPr="00DB2C6B" w:rsidRDefault="00000000">
            <w:pPr>
              <w:widowControl/>
              <w:spacing w:line="276" w:lineRule="auto"/>
              <w:jc w:val="left"/>
              <w:textAlignment w:val="top"/>
              <w:rPr>
                <w:rFonts w:ascii="宋体" w:hAnsi="宋体" w:cs="仿宋" w:hint="eastAsia"/>
                <w:color w:val="000000"/>
                <w:szCs w:val="21"/>
                <w:lang w:bidi="ar"/>
              </w:rPr>
            </w:pPr>
            <w:r w:rsidRPr="00DB2C6B">
              <w:rPr>
                <w:rFonts w:ascii="宋体" w:hAnsi="宋体" w:cs="仿宋" w:hint="eastAsia"/>
                <w:color w:val="000000"/>
                <w:szCs w:val="21"/>
                <w:lang w:bidi="ar"/>
              </w:rPr>
              <w:t>(10)支持TCP/IP协议和IP组播：设备支持TCP/IP协议和IP组播；</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2DF0B8F2"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06F3E978"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1</w:t>
            </w:r>
          </w:p>
        </w:tc>
      </w:tr>
      <w:tr w:rsidR="00726A0F" w:rsidRPr="00DB2C6B" w14:paraId="683F1DD9" w14:textId="77777777">
        <w:trPr>
          <w:trHeight w:val="540"/>
        </w:trPr>
        <w:tc>
          <w:tcPr>
            <w:tcW w:w="431" w:type="pct"/>
            <w:tcBorders>
              <w:top w:val="single" w:sz="4" w:space="0" w:color="000000"/>
              <w:left w:val="single" w:sz="4" w:space="0" w:color="000000"/>
              <w:bottom w:val="single" w:sz="4" w:space="0" w:color="000000"/>
              <w:right w:val="single" w:sz="4" w:space="0" w:color="000000"/>
            </w:tcBorders>
            <w:noWrap/>
            <w:vAlign w:val="center"/>
          </w:tcPr>
          <w:p w14:paraId="62B32857"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8</w:t>
            </w:r>
          </w:p>
        </w:tc>
        <w:tc>
          <w:tcPr>
            <w:tcW w:w="932" w:type="pct"/>
            <w:tcBorders>
              <w:top w:val="single" w:sz="4" w:space="0" w:color="000000"/>
              <w:left w:val="single" w:sz="4" w:space="0" w:color="000000"/>
              <w:bottom w:val="single" w:sz="4" w:space="0" w:color="000000"/>
              <w:right w:val="single" w:sz="4" w:space="0" w:color="000000"/>
            </w:tcBorders>
            <w:vAlign w:val="center"/>
          </w:tcPr>
          <w:p w14:paraId="0E1F6F1F" w14:textId="77777777" w:rsidR="00726A0F" w:rsidRPr="00DB2C6B" w:rsidRDefault="00000000">
            <w:pPr>
              <w:widowControl/>
              <w:spacing w:line="276" w:lineRule="auto"/>
              <w:jc w:val="left"/>
              <w:textAlignment w:val="center"/>
              <w:rPr>
                <w:rFonts w:ascii="宋体" w:hAnsi="宋体" w:cs="仿宋" w:hint="eastAsia"/>
                <w:color w:val="000000"/>
                <w:szCs w:val="21"/>
              </w:rPr>
            </w:pPr>
            <w:r w:rsidRPr="00DB2C6B">
              <w:rPr>
                <w:rFonts w:ascii="宋体" w:hAnsi="宋体" w:cs="仿宋" w:hint="eastAsia"/>
                <w:color w:val="000000"/>
                <w:szCs w:val="21"/>
              </w:rPr>
              <w:t>重大安保备品备件</w:t>
            </w:r>
          </w:p>
        </w:tc>
        <w:tc>
          <w:tcPr>
            <w:tcW w:w="3082" w:type="pct"/>
            <w:tcBorders>
              <w:top w:val="single" w:sz="4" w:space="0" w:color="000000"/>
              <w:left w:val="single" w:sz="4" w:space="0" w:color="000000"/>
              <w:bottom w:val="single" w:sz="4" w:space="0" w:color="000000"/>
              <w:right w:val="single" w:sz="4" w:space="0" w:color="000000"/>
            </w:tcBorders>
          </w:tcPr>
          <w:p w14:paraId="66F69FBF" w14:textId="77777777" w:rsidR="00726A0F" w:rsidRPr="00DB2C6B" w:rsidRDefault="00000000">
            <w:pPr>
              <w:widowControl/>
              <w:spacing w:line="276" w:lineRule="auto"/>
              <w:jc w:val="left"/>
              <w:textAlignment w:val="top"/>
              <w:rPr>
                <w:rFonts w:ascii="宋体" w:hAnsi="宋体" w:cs="仿宋" w:hint="eastAsia"/>
                <w:color w:val="000000"/>
                <w:szCs w:val="21"/>
                <w:lang w:bidi="ar"/>
              </w:rPr>
            </w:pPr>
            <w:proofErr w:type="gramStart"/>
            <w:r w:rsidRPr="00DB2C6B">
              <w:rPr>
                <w:rFonts w:ascii="宋体" w:hAnsi="宋体" w:cs="仿宋" w:hint="eastAsia"/>
                <w:color w:val="000000"/>
                <w:szCs w:val="21"/>
                <w:lang w:bidi="ar"/>
              </w:rPr>
              <w:t>锂</w:t>
            </w:r>
            <w:proofErr w:type="gramEnd"/>
            <w:r w:rsidRPr="00DB2C6B">
              <w:rPr>
                <w:rFonts w:ascii="宋体" w:hAnsi="宋体" w:cs="仿宋" w:hint="eastAsia"/>
                <w:color w:val="000000"/>
                <w:szCs w:val="21"/>
                <w:lang w:bidi="ar"/>
              </w:rPr>
              <w:t>离子电池组(2000mAh)*100个、充电器*20个、国标电源适配器*20个、智能排充*2个、锂离子电池组(1400mAh)*20个、排充*1个，用于南通市局PDT系统日常运维保障、应急、备用。</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1E5B5807"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套</w:t>
            </w:r>
          </w:p>
        </w:tc>
        <w:tc>
          <w:tcPr>
            <w:tcW w:w="277" w:type="pct"/>
            <w:tcBorders>
              <w:top w:val="single" w:sz="4" w:space="0" w:color="000000"/>
              <w:left w:val="single" w:sz="4" w:space="0" w:color="000000"/>
              <w:bottom w:val="single" w:sz="4" w:space="0" w:color="000000"/>
              <w:right w:val="single" w:sz="4" w:space="0" w:color="000000"/>
            </w:tcBorders>
            <w:noWrap/>
            <w:vAlign w:val="center"/>
          </w:tcPr>
          <w:p w14:paraId="314CBEC3" w14:textId="77777777" w:rsidR="00726A0F" w:rsidRPr="00DB2C6B" w:rsidRDefault="00000000">
            <w:pPr>
              <w:widowControl/>
              <w:spacing w:line="276" w:lineRule="auto"/>
              <w:jc w:val="center"/>
              <w:textAlignment w:val="center"/>
              <w:rPr>
                <w:rFonts w:ascii="宋体" w:hAnsi="宋体" w:cs="仿宋" w:hint="eastAsia"/>
                <w:color w:val="000000"/>
                <w:szCs w:val="21"/>
                <w:lang w:bidi="ar"/>
              </w:rPr>
            </w:pPr>
            <w:r w:rsidRPr="00DB2C6B">
              <w:rPr>
                <w:rFonts w:ascii="宋体" w:hAnsi="宋体" w:cs="仿宋" w:hint="eastAsia"/>
                <w:color w:val="000000"/>
                <w:szCs w:val="21"/>
                <w:lang w:bidi="ar"/>
              </w:rPr>
              <w:t>1</w:t>
            </w:r>
          </w:p>
        </w:tc>
      </w:tr>
    </w:tbl>
    <w:p w14:paraId="5868F3F5" w14:textId="77777777" w:rsidR="00726A0F" w:rsidRPr="00DB2C6B" w:rsidRDefault="00726A0F">
      <w:pPr>
        <w:snapToGrid w:val="0"/>
        <w:spacing w:line="360" w:lineRule="exact"/>
        <w:ind w:firstLineChars="200" w:firstLine="480"/>
        <w:rPr>
          <w:rFonts w:ascii="宋体" w:hAnsi="宋体" w:cs="仿宋" w:hint="eastAsia"/>
          <w:sz w:val="24"/>
          <w:szCs w:val="24"/>
        </w:rPr>
      </w:pPr>
    </w:p>
    <w:p w14:paraId="4D63EDF2" w14:textId="77777777" w:rsidR="00726A0F" w:rsidRPr="00DB2C6B" w:rsidRDefault="00000000">
      <w:pPr>
        <w:spacing w:line="360" w:lineRule="auto"/>
        <w:outlineLvl w:val="0"/>
        <w:rPr>
          <w:rFonts w:ascii="宋体" w:hAnsi="宋体" w:cs="仿宋" w:hint="eastAsia"/>
          <w:b/>
          <w:bCs/>
          <w:color w:val="000000"/>
          <w:sz w:val="24"/>
          <w:szCs w:val="24"/>
        </w:rPr>
      </w:pPr>
      <w:r w:rsidRPr="00DB2C6B">
        <w:rPr>
          <w:rFonts w:ascii="宋体" w:hAnsi="宋体" w:cs="仿宋" w:hint="eastAsia"/>
          <w:b/>
          <w:bCs/>
          <w:color w:val="000000"/>
          <w:sz w:val="24"/>
          <w:szCs w:val="24"/>
        </w:rPr>
        <w:t>三、商务要求</w:t>
      </w:r>
    </w:p>
    <w:p w14:paraId="0DAC44FE" w14:textId="77777777" w:rsidR="00726A0F" w:rsidRPr="00DB2C6B" w:rsidRDefault="00000000">
      <w:pPr>
        <w:spacing w:line="360" w:lineRule="auto"/>
        <w:ind w:firstLine="560"/>
        <w:rPr>
          <w:rFonts w:ascii="宋体" w:hAnsi="宋体" w:cs="仿宋" w:hint="eastAsia"/>
          <w:bCs/>
          <w:color w:val="000000"/>
          <w:sz w:val="24"/>
          <w:szCs w:val="24"/>
        </w:rPr>
      </w:pPr>
      <w:r w:rsidRPr="00DB2C6B">
        <w:rPr>
          <w:rFonts w:ascii="宋体" w:hAnsi="宋体" w:cs="仿宋" w:hint="eastAsia"/>
          <w:bCs/>
          <w:color w:val="000000"/>
          <w:sz w:val="24"/>
          <w:szCs w:val="24"/>
        </w:rPr>
        <w:t>商务要求是指取得采购标的</w:t>
      </w:r>
      <w:proofErr w:type="gramStart"/>
      <w:r w:rsidRPr="00DB2C6B">
        <w:rPr>
          <w:rFonts w:ascii="宋体" w:hAnsi="宋体" w:cs="仿宋" w:hint="eastAsia"/>
          <w:bCs/>
          <w:color w:val="000000"/>
          <w:sz w:val="24"/>
          <w:szCs w:val="24"/>
        </w:rPr>
        <w:t>的</w:t>
      </w:r>
      <w:proofErr w:type="gramEnd"/>
      <w:r w:rsidRPr="00DB2C6B">
        <w:rPr>
          <w:rFonts w:ascii="宋体" w:hAnsi="宋体" w:cs="仿宋" w:hint="eastAsia"/>
          <w:bCs/>
          <w:color w:val="000000"/>
          <w:sz w:val="24"/>
          <w:szCs w:val="24"/>
        </w:rPr>
        <w:t>时间、地点、财务和服务要求，包括交付（实施）的时间（期限）和地点（范围），付款条件（进度和方法），包装和运输，售后服务，保险等。</w:t>
      </w:r>
    </w:p>
    <w:p w14:paraId="24DF8337" w14:textId="77777777" w:rsidR="00726A0F" w:rsidRPr="00DB2C6B" w:rsidRDefault="00000000">
      <w:pPr>
        <w:tabs>
          <w:tab w:val="left" w:pos="0"/>
        </w:tabs>
        <w:spacing w:before="120" w:after="120" w:line="360" w:lineRule="auto"/>
        <w:ind w:firstLine="562"/>
        <w:rPr>
          <w:rFonts w:ascii="宋体" w:hAnsi="宋体" w:cs="仿宋" w:hint="eastAsia"/>
          <w:b/>
          <w:bCs/>
          <w:sz w:val="24"/>
          <w:szCs w:val="24"/>
        </w:rPr>
      </w:pPr>
      <w:r w:rsidRPr="00DB2C6B">
        <w:rPr>
          <w:rFonts w:ascii="宋体" w:hAnsi="宋体" w:cs="仿宋" w:hint="eastAsia"/>
          <w:b/>
          <w:bCs/>
          <w:sz w:val="24"/>
          <w:szCs w:val="24"/>
        </w:rPr>
        <w:t>（一）采购标的数量、采购项目交付或者实施的时间和地点</w:t>
      </w:r>
    </w:p>
    <w:p w14:paraId="2DB99EA3" w14:textId="77777777" w:rsidR="00726A0F" w:rsidRPr="00DB2C6B" w:rsidRDefault="00000000">
      <w:pPr>
        <w:spacing w:line="360" w:lineRule="auto"/>
        <w:ind w:firstLine="560"/>
        <w:contextualSpacing/>
        <w:rPr>
          <w:rFonts w:ascii="宋体" w:hAnsi="宋体" w:cs="仿宋" w:hint="eastAsia"/>
          <w:bCs/>
          <w:color w:val="000000"/>
          <w:sz w:val="24"/>
          <w:szCs w:val="24"/>
        </w:rPr>
      </w:pPr>
      <w:r w:rsidRPr="00DB2C6B">
        <w:rPr>
          <w:rFonts w:ascii="宋体" w:hAnsi="宋体" w:cs="仿宋" w:hint="eastAsia"/>
          <w:bCs/>
          <w:color w:val="000000"/>
          <w:sz w:val="24"/>
          <w:szCs w:val="24"/>
        </w:rPr>
        <w:t>1、采购标的清单及数量：</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4"/>
        <w:gridCol w:w="4783"/>
        <w:gridCol w:w="1506"/>
        <w:gridCol w:w="1515"/>
      </w:tblGrid>
      <w:tr w:rsidR="00726A0F" w:rsidRPr="00DB2C6B" w14:paraId="1D1891B4" w14:textId="77777777">
        <w:trPr>
          <w:cantSplit/>
          <w:trHeight w:val="34"/>
        </w:trPr>
        <w:tc>
          <w:tcPr>
            <w:tcW w:w="780" w:type="pct"/>
            <w:vAlign w:val="center"/>
          </w:tcPr>
          <w:p w14:paraId="45079BE5" w14:textId="77777777" w:rsidR="00726A0F" w:rsidRPr="00DB2C6B" w:rsidRDefault="00000000">
            <w:pPr>
              <w:widowControl/>
              <w:spacing w:line="360" w:lineRule="exact"/>
              <w:jc w:val="center"/>
              <w:rPr>
                <w:rFonts w:ascii="宋体" w:hAnsi="宋体" w:cs="仿宋" w:hint="eastAsia"/>
                <w:b/>
                <w:bCs/>
                <w:sz w:val="24"/>
                <w:szCs w:val="24"/>
              </w:rPr>
            </w:pPr>
            <w:r w:rsidRPr="00DB2C6B">
              <w:rPr>
                <w:rFonts w:ascii="宋体" w:hAnsi="宋体" w:cs="仿宋" w:hint="eastAsia"/>
                <w:b/>
                <w:bCs/>
                <w:sz w:val="24"/>
                <w:szCs w:val="24"/>
              </w:rPr>
              <w:t>序号</w:t>
            </w:r>
          </w:p>
        </w:tc>
        <w:tc>
          <w:tcPr>
            <w:tcW w:w="2585" w:type="pct"/>
            <w:vAlign w:val="center"/>
          </w:tcPr>
          <w:p w14:paraId="4FF4815F" w14:textId="77777777" w:rsidR="00726A0F" w:rsidRPr="00DB2C6B" w:rsidRDefault="00000000">
            <w:pPr>
              <w:widowControl/>
              <w:spacing w:line="360" w:lineRule="exact"/>
              <w:jc w:val="center"/>
              <w:rPr>
                <w:rFonts w:ascii="宋体" w:hAnsi="宋体" w:cs="仿宋" w:hint="eastAsia"/>
                <w:b/>
                <w:bCs/>
                <w:sz w:val="24"/>
                <w:szCs w:val="24"/>
              </w:rPr>
            </w:pPr>
            <w:r w:rsidRPr="00DB2C6B">
              <w:rPr>
                <w:rFonts w:ascii="宋体" w:hAnsi="宋体" w:cs="仿宋" w:hint="eastAsia"/>
                <w:b/>
                <w:bCs/>
                <w:sz w:val="24"/>
                <w:szCs w:val="24"/>
              </w:rPr>
              <w:t>采购标的</w:t>
            </w:r>
          </w:p>
        </w:tc>
        <w:tc>
          <w:tcPr>
            <w:tcW w:w="814" w:type="pct"/>
            <w:vAlign w:val="center"/>
          </w:tcPr>
          <w:p w14:paraId="721409E7" w14:textId="77777777" w:rsidR="00726A0F" w:rsidRPr="00DB2C6B" w:rsidRDefault="00000000">
            <w:pPr>
              <w:widowControl/>
              <w:spacing w:line="360" w:lineRule="exact"/>
              <w:jc w:val="center"/>
              <w:rPr>
                <w:rFonts w:ascii="宋体" w:hAnsi="宋体" w:cs="仿宋" w:hint="eastAsia"/>
                <w:b/>
                <w:bCs/>
                <w:sz w:val="24"/>
                <w:szCs w:val="24"/>
              </w:rPr>
            </w:pPr>
            <w:r w:rsidRPr="00DB2C6B">
              <w:rPr>
                <w:rFonts w:ascii="宋体" w:hAnsi="宋体" w:cs="仿宋" w:hint="eastAsia"/>
                <w:b/>
                <w:bCs/>
                <w:sz w:val="24"/>
                <w:szCs w:val="24"/>
              </w:rPr>
              <w:t>数量</w:t>
            </w:r>
          </w:p>
        </w:tc>
        <w:tc>
          <w:tcPr>
            <w:tcW w:w="819" w:type="pct"/>
            <w:vAlign w:val="center"/>
          </w:tcPr>
          <w:p w14:paraId="05CCCE72" w14:textId="77777777" w:rsidR="00726A0F" w:rsidRPr="00DB2C6B" w:rsidRDefault="00000000">
            <w:pPr>
              <w:widowControl/>
              <w:spacing w:line="360" w:lineRule="exact"/>
              <w:jc w:val="center"/>
              <w:rPr>
                <w:rFonts w:ascii="宋体" w:hAnsi="宋体" w:cs="仿宋" w:hint="eastAsia"/>
                <w:b/>
                <w:bCs/>
                <w:sz w:val="24"/>
                <w:szCs w:val="24"/>
              </w:rPr>
            </w:pPr>
            <w:r w:rsidRPr="00DB2C6B">
              <w:rPr>
                <w:rFonts w:ascii="宋体" w:hAnsi="宋体" w:cs="仿宋" w:hint="eastAsia"/>
                <w:b/>
                <w:bCs/>
                <w:sz w:val="24"/>
                <w:szCs w:val="24"/>
              </w:rPr>
              <w:t>单位</w:t>
            </w:r>
          </w:p>
        </w:tc>
      </w:tr>
      <w:tr w:rsidR="00726A0F" w:rsidRPr="00DB2C6B" w14:paraId="7E807E8C" w14:textId="77777777">
        <w:trPr>
          <w:cantSplit/>
          <w:trHeight w:val="20"/>
        </w:trPr>
        <w:tc>
          <w:tcPr>
            <w:tcW w:w="780" w:type="pct"/>
            <w:vAlign w:val="center"/>
          </w:tcPr>
          <w:p w14:paraId="529A7943"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2585" w:type="pct"/>
            <w:vAlign w:val="center"/>
          </w:tcPr>
          <w:p w14:paraId="0B2AD523"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PDT固定基站</w:t>
            </w:r>
          </w:p>
        </w:tc>
        <w:tc>
          <w:tcPr>
            <w:tcW w:w="814" w:type="pct"/>
            <w:vAlign w:val="center"/>
          </w:tcPr>
          <w:p w14:paraId="053F525F"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6</w:t>
            </w:r>
          </w:p>
        </w:tc>
        <w:tc>
          <w:tcPr>
            <w:tcW w:w="819" w:type="pct"/>
            <w:vAlign w:val="center"/>
          </w:tcPr>
          <w:p w14:paraId="6947B1E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r>
      <w:tr w:rsidR="00726A0F" w:rsidRPr="00DB2C6B" w14:paraId="0DEE017A" w14:textId="77777777">
        <w:trPr>
          <w:cantSplit/>
          <w:trHeight w:val="15"/>
        </w:trPr>
        <w:tc>
          <w:tcPr>
            <w:tcW w:w="780" w:type="pct"/>
            <w:vAlign w:val="center"/>
          </w:tcPr>
          <w:p w14:paraId="2283B154"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2</w:t>
            </w:r>
          </w:p>
        </w:tc>
        <w:tc>
          <w:tcPr>
            <w:tcW w:w="2585" w:type="pct"/>
            <w:vAlign w:val="center"/>
          </w:tcPr>
          <w:p w14:paraId="3136AFB8"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PDT移动基站</w:t>
            </w:r>
          </w:p>
        </w:tc>
        <w:tc>
          <w:tcPr>
            <w:tcW w:w="814" w:type="pct"/>
            <w:vAlign w:val="center"/>
          </w:tcPr>
          <w:p w14:paraId="19FFF54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3</w:t>
            </w:r>
          </w:p>
        </w:tc>
        <w:tc>
          <w:tcPr>
            <w:tcW w:w="819" w:type="pct"/>
            <w:vAlign w:val="center"/>
          </w:tcPr>
          <w:p w14:paraId="0B71203A"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r>
      <w:tr w:rsidR="00726A0F" w:rsidRPr="00DB2C6B" w14:paraId="18D72353" w14:textId="77777777">
        <w:trPr>
          <w:cantSplit/>
          <w:trHeight w:val="15"/>
        </w:trPr>
        <w:tc>
          <w:tcPr>
            <w:tcW w:w="780" w:type="pct"/>
            <w:vAlign w:val="center"/>
          </w:tcPr>
          <w:p w14:paraId="7EBB65D4"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3</w:t>
            </w:r>
          </w:p>
        </w:tc>
        <w:tc>
          <w:tcPr>
            <w:tcW w:w="2585" w:type="pct"/>
            <w:vAlign w:val="center"/>
          </w:tcPr>
          <w:p w14:paraId="763E8547"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便携式前端指挥</w:t>
            </w:r>
            <w:proofErr w:type="gramStart"/>
            <w:r w:rsidRPr="00DB2C6B">
              <w:rPr>
                <w:rFonts w:ascii="宋体" w:hAnsi="宋体" w:cs="仿宋" w:hint="eastAsia"/>
                <w:sz w:val="24"/>
                <w:szCs w:val="24"/>
              </w:rPr>
              <w:t>三屏机</w:t>
            </w:r>
            <w:proofErr w:type="gramEnd"/>
          </w:p>
        </w:tc>
        <w:tc>
          <w:tcPr>
            <w:tcW w:w="814" w:type="pct"/>
            <w:vAlign w:val="center"/>
          </w:tcPr>
          <w:p w14:paraId="578BDA05"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819" w:type="pct"/>
            <w:vAlign w:val="center"/>
          </w:tcPr>
          <w:p w14:paraId="2B37DAF1"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r>
      <w:tr w:rsidR="00726A0F" w:rsidRPr="00DB2C6B" w14:paraId="7C8F8B28" w14:textId="77777777">
        <w:trPr>
          <w:cantSplit/>
          <w:trHeight w:val="15"/>
        </w:trPr>
        <w:tc>
          <w:tcPr>
            <w:tcW w:w="780" w:type="pct"/>
            <w:vAlign w:val="center"/>
          </w:tcPr>
          <w:p w14:paraId="1072DD7B"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4</w:t>
            </w:r>
          </w:p>
        </w:tc>
        <w:tc>
          <w:tcPr>
            <w:tcW w:w="2585" w:type="pct"/>
            <w:vAlign w:val="center"/>
          </w:tcPr>
          <w:p w14:paraId="21A75F3F" w14:textId="77777777" w:rsidR="00726A0F" w:rsidRPr="00DB2C6B" w:rsidRDefault="00000000">
            <w:pPr>
              <w:widowControl/>
              <w:jc w:val="left"/>
              <w:rPr>
                <w:rFonts w:ascii="宋体" w:hAnsi="宋体" w:cs="仿宋" w:hint="eastAsia"/>
                <w:sz w:val="24"/>
                <w:szCs w:val="24"/>
              </w:rPr>
            </w:pPr>
            <w:r w:rsidRPr="00DB2C6B">
              <w:rPr>
                <w:rFonts w:ascii="宋体" w:hAnsi="宋体" w:cs="仿宋" w:hint="eastAsia"/>
                <w:sz w:val="24"/>
                <w:szCs w:val="24"/>
              </w:rPr>
              <w:t>PDT手持电台1</w:t>
            </w:r>
          </w:p>
        </w:tc>
        <w:tc>
          <w:tcPr>
            <w:tcW w:w="814" w:type="pct"/>
            <w:vAlign w:val="center"/>
          </w:tcPr>
          <w:p w14:paraId="2CFDCA21"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15</w:t>
            </w:r>
          </w:p>
        </w:tc>
        <w:tc>
          <w:tcPr>
            <w:tcW w:w="819" w:type="pct"/>
            <w:vAlign w:val="center"/>
          </w:tcPr>
          <w:p w14:paraId="1F403074"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r>
      <w:tr w:rsidR="00726A0F" w:rsidRPr="00DB2C6B" w14:paraId="714E075A" w14:textId="77777777">
        <w:trPr>
          <w:cantSplit/>
          <w:trHeight w:val="15"/>
        </w:trPr>
        <w:tc>
          <w:tcPr>
            <w:tcW w:w="780" w:type="pct"/>
            <w:vAlign w:val="center"/>
          </w:tcPr>
          <w:p w14:paraId="29DA8680"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lastRenderedPageBreak/>
              <w:t>5</w:t>
            </w:r>
          </w:p>
        </w:tc>
        <w:tc>
          <w:tcPr>
            <w:tcW w:w="2585" w:type="pct"/>
            <w:vAlign w:val="center"/>
          </w:tcPr>
          <w:p w14:paraId="3F66B7D7" w14:textId="77777777" w:rsidR="00726A0F" w:rsidRPr="00DB2C6B" w:rsidRDefault="00000000">
            <w:pPr>
              <w:widowControl/>
              <w:jc w:val="left"/>
              <w:rPr>
                <w:rFonts w:ascii="宋体" w:hAnsi="宋体" w:cs="仿宋" w:hint="eastAsia"/>
                <w:color w:val="000000"/>
                <w:sz w:val="24"/>
                <w:szCs w:val="24"/>
                <w:lang w:bidi="ar"/>
              </w:rPr>
            </w:pPr>
            <w:r w:rsidRPr="00DB2C6B">
              <w:rPr>
                <w:rFonts w:ascii="宋体" w:hAnsi="宋体" w:cs="仿宋" w:hint="eastAsia"/>
                <w:sz w:val="24"/>
                <w:szCs w:val="24"/>
              </w:rPr>
              <w:t>PDT手持电台2</w:t>
            </w:r>
          </w:p>
        </w:tc>
        <w:tc>
          <w:tcPr>
            <w:tcW w:w="814" w:type="pct"/>
            <w:vAlign w:val="center"/>
          </w:tcPr>
          <w:p w14:paraId="62A776B0"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10</w:t>
            </w:r>
          </w:p>
        </w:tc>
        <w:tc>
          <w:tcPr>
            <w:tcW w:w="819" w:type="pct"/>
            <w:vAlign w:val="center"/>
          </w:tcPr>
          <w:p w14:paraId="4D8137FF"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r>
      <w:tr w:rsidR="00726A0F" w:rsidRPr="00DB2C6B" w14:paraId="4F4A1D5F" w14:textId="77777777">
        <w:trPr>
          <w:cantSplit/>
          <w:trHeight w:val="15"/>
        </w:trPr>
        <w:tc>
          <w:tcPr>
            <w:tcW w:w="780" w:type="pct"/>
            <w:vAlign w:val="center"/>
          </w:tcPr>
          <w:p w14:paraId="597D001B"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6</w:t>
            </w:r>
          </w:p>
        </w:tc>
        <w:tc>
          <w:tcPr>
            <w:tcW w:w="2585" w:type="pct"/>
            <w:vAlign w:val="center"/>
          </w:tcPr>
          <w:p w14:paraId="2B79E1C1" w14:textId="77777777" w:rsidR="00726A0F" w:rsidRPr="00DB2C6B" w:rsidRDefault="00000000">
            <w:pPr>
              <w:widowControl/>
              <w:jc w:val="left"/>
              <w:rPr>
                <w:rFonts w:ascii="宋体" w:hAnsi="宋体" w:cs="仿宋" w:hint="eastAsia"/>
                <w:color w:val="000000"/>
                <w:sz w:val="24"/>
                <w:szCs w:val="24"/>
                <w:lang w:bidi="ar"/>
              </w:rPr>
            </w:pPr>
            <w:r w:rsidRPr="00DB2C6B">
              <w:rPr>
                <w:rFonts w:ascii="宋体" w:hAnsi="宋体" w:cs="仿宋" w:hint="eastAsia"/>
                <w:sz w:val="24"/>
                <w:szCs w:val="24"/>
              </w:rPr>
              <w:t>宽带自组网</w:t>
            </w:r>
          </w:p>
        </w:tc>
        <w:tc>
          <w:tcPr>
            <w:tcW w:w="814" w:type="pct"/>
            <w:vAlign w:val="center"/>
          </w:tcPr>
          <w:p w14:paraId="7DD669B3"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1</w:t>
            </w:r>
          </w:p>
        </w:tc>
        <w:tc>
          <w:tcPr>
            <w:tcW w:w="819" w:type="pct"/>
            <w:vAlign w:val="center"/>
          </w:tcPr>
          <w:p w14:paraId="25A1E7E6" w14:textId="77777777" w:rsidR="00726A0F" w:rsidRPr="00DB2C6B" w:rsidRDefault="00000000">
            <w:pPr>
              <w:widowControl/>
              <w:jc w:val="center"/>
              <w:rPr>
                <w:rFonts w:ascii="宋体" w:hAnsi="宋体" w:cs="仿宋" w:hint="eastAsia"/>
                <w:sz w:val="24"/>
                <w:szCs w:val="24"/>
              </w:rPr>
            </w:pPr>
            <w:r w:rsidRPr="00DB2C6B">
              <w:rPr>
                <w:rFonts w:ascii="宋体" w:hAnsi="宋体" w:cs="仿宋" w:hint="eastAsia"/>
                <w:sz w:val="24"/>
                <w:szCs w:val="24"/>
              </w:rPr>
              <w:t>套</w:t>
            </w:r>
          </w:p>
        </w:tc>
      </w:tr>
      <w:tr w:rsidR="00726A0F" w:rsidRPr="00DB2C6B" w14:paraId="65B5D73D" w14:textId="77777777">
        <w:trPr>
          <w:cantSplit/>
          <w:trHeight w:val="15"/>
        </w:trPr>
        <w:tc>
          <w:tcPr>
            <w:tcW w:w="780" w:type="pct"/>
            <w:vAlign w:val="center"/>
          </w:tcPr>
          <w:p w14:paraId="6955B5E7" w14:textId="77777777" w:rsidR="00726A0F" w:rsidRPr="00DB2C6B" w:rsidRDefault="00000000">
            <w:pPr>
              <w:widowControl/>
              <w:jc w:val="center"/>
              <w:rPr>
                <w:rFonts w:ascii="宋体" w:hAnsi="宋体" w:cs="仿宋" w:hint="eastAsia"/>
                <w:color w:val="000000"/>
                <w:sz w:val="24"/>
                <w:szCs w:val="24"/>
                <w:lang w:bidi="ar"/>
              </w:rPr>
            </w:pPr>
            <w:r w:rsidRPr="00DB2C6B">
              <w:rPr>
                <w:rFonts w:ascii="宋体" w:hAnsi="宋体" w:cs="仿宋" w:hint="eastAsia"/>
                <w:sz w:val="24"/>
                <w:szCs w:val="24"/>
              </w:rPr>
              <w:t>7</w:t>
            </w:r>
          </w:p>
        </w:tc>
        <w:tc>
          <w:tcPr>
            <w:tcW w:w="2585" w:type="pct"/>
            <w:vAlign w:val="center"/>
          </w:tcPr>
          <w:p w14:paraId="18304A71" w14:textId="77777777" w:rsidR="00726A0F" w:rsidRPr="00DB2C6B" w:rsidRDefault="00000000">
            <w:pPr>
              <w:widowControl/>
              <w:jc w:val="left"/>
              <w:rPr>
                <w:rFonts w:ascii="宋体" w:hAnsi="宋体" w:cs="仿宋" w:hint="eastAsia"/>
                <w:color w:val="000000"/>
                <w:sz w:val="24"/>
                <w:szCs w:val="24"/>
                <w:lang w:bidi="ar"/>
              </w:rPr>
            </w:pPr>
            <w:r w:rsidRPr="00DB2C6B">
              <w:rPr>
                <w:rFonts w:ascii="宋体" w:hAnsi="宋体" w:cs="仿宋" w:hint="eastAsia"/>
                <w:sz w:val="24"/>
                <w:szCs w:val="24"/>
              </w:rPr>
              <w:t>无人机载宽带自组网</w:t>
            </w:r>
          </w:p>
        </w:tc>
        <w:tc>
          <w:tcPr>
            <w:tcW w:w="814" w:type="pct"/>
            <w:vAlign w:val="center"/>
          </w:tcPr>
          <w:p w14:paraId="0FA49DA1" w14:textId="77777777" w:rsidR="00726A0F" w:rsidRPr="00DB2C6B" w:rsidRDefault="00000000">
            <w:pPr>
              <w:widowControl/>
              <w:jc w:val="center"/>
              <w:rPr>
                <w:rFonts w:ascii="宋体" w:hAnsi="宋体" w:cs="仿宋" w:hint="eastAsia"/>
                <w:color w:val="000000"/>
                <w:sz w:val="24"/>
                <w:szCs w:val="24"/>
                <w:lang w:bidi="ar"/>
              </w:rPr>
            </w:pPr>
            <w:r w:rsidRPr="00DB2C6B">
              <w:rPr>
                <w:rFonts w:ascii="宋体" w:hAnsi="宋体" w:cs="仿宋" w:hint="eastAsia"/>
                <w:sz w:val="24"/>
                <w:szCs w:val="24"/>
              </w:rPr>
              <w:t>1</w:t>
            </w:r>
          </w:p>
        </w:tc>
        <w:tc>
          <w:tcPr>
            <w:tcW w:w="819" w:type="pct"/>
            <w:vAlign w:val="center"/>
          </w:tcPr>
          <w:p w14:paraId="393FF564" w14:textId="77777777" w:rsidR="00726A0F" w:rsidRPr="00DB2C6B" w:rsidRDefault="00000000">
            <w:pPr>
              <w:widowControl/>
              <w:jc w:val="center"/>
              <w:rPr>
                <w:rFonts w:ascii="宋体" w:hAnsi="宋体" w:cs="仿宋" w:hint="eastAsia"/>
                <w:color w:val="000000"/>
                <w:sz w:val="24"/>
                <w:szCs w:val="24"/>
                <w:lang w:bidi="ar"/>
              </w:rPr>
            </w:pPr>
            <w:r w:rsidRPr="00DB2C6B">
              <w:rPr>
                <w:rFonts w:ascii="宋体" w:hAnsi="宋体" w:cs="仿宋" w:hint="eastAsia"/>
                <w:sz w:val="24"/>
                <w:szCs w:val="24"/>
              </w:rPr>
              <w:t>套</w:t>
            </w:r>
          </w:p>
        </w:tc>
      </w:tr>
      <w:tr w:rsidR="00726A0F" w:rsidRPr="00DB2C6B" w14:paraId="0357FEB9" w14:textId="77777777">
        <w:trPr>
          <w:cantSplit/>
          <w:trHeight w:val="15"/>
        </w:trPr>
        <w:tc>
          <w:tcPr>
            <w:tcW w:w="780" w:type="pct"/>
            <w:vAlign w:val="center"/>
          </w:tcPr>
          <w:p w14:paraId="0C0F3E2B" w14:textId="77777777" w:rsidR="00726A0F" w:rsidRPr="00DB2C6B" w:rsidRDefault="00000000">
            <w:pPr>
              <w:widowControl/>
              <w:jc w:val="center"/>
              <w:rPr>
                <w:rFonts w:ascii="宋体" w:hAnsi="宋体" w:cs="仿宋" w:hint="eastAsia"/>
                <w:color w:val="000000"/>
                <w:sz w:val="24"/>
                <w:szCs w:val="24"/>
                <w:lang w:bidi="ar"/>
              </w:rPr>
            </w:pPr>
            <w:r w:rsidRPr="00DB2C6B">
              <w:rPr>
                <w:rFonts w:ascii="宋体" w:hAnsi="宋体" w:cs="仿宋" w:hint="eastAsia"/>
                <w:sz w:val="24"/>
                <w:szCs w:val="24"/>
              </w:rPr>
              <w:t>8</w:t>
            </w:r>
          </w:p>
        </w:tc>
        <w:tc>
          <w:tcPr>
            <w:tcW w:w="2585" w:type="pct"/>
            <w:vAlign w:val="center"/>
          </w:tcPr>
          <w:p w14:paraId="3FD0A687" w14:textId="77777777" w:rsidR="00726A0F" w:rsidRPr="00DB2C6B" w:rsidRDefault="00000000">
            <w:pPr>
              <w:widowControl/>
              <w:jc w:val="left"/>
              <w:rPr>
                <w:rFonts w:ascii="宋体" w:hAnsi="宋体" w:cs="仿宋" w:hint="eastAsia"/>
                <w:color w:val="000000"/>
                <w:sz w:val="24"/>
                <w:szCs w:val="24"/>
                <w:lang w:bidi="ar"/>
              </w:rPr>
            </w:pPr>
            <w:r w:rsidRPr="00DB2C6B">
              <w:rPr>
                <w:rFonts w:ascii="宋体" w:hAnsi="宋体" w:cs="仿宋" w:hint="eastAsia"/>
                <w:sz w:val="24"/>
                <w:szCs w:val="24"/>
              </w:rPr>
              <w:t>重大安保备品备件（</w:t>
            </w:r>
            <w:r w:rsidRPr="00DB2C6B">
              <w:rPr>
                <w:rFonts w:ascii="宋体" w:hAnsi="宋体" w:cs="仿宋" w:hint="eastAsia"/>
                <w:color w:val="000000"/>
                <w:sz w:val="24"/>
                <w:szCs w:val="24"/>
                <w:lang w:bidi="ar"/>
              </w:rPr>
              <w:t>锂离子电池组(2000mAh)*100个、充电器*20个、国标电源适配器*20个、智能排充*2个、锂离子电池组(1400mAh)*20个、排充*1个</w:t>
            </w:r>
            <w:r w:rsidRPr="00DB2C6B">
              <w:rPr>
                <w:rFonts w:ascii="宋体" w:hAnsi="宋体" w:cs="仿宋" w:hint="eastAsia"/>
                <w:sz w:val="24"/>
                <w:szCs w:val="24"/>
              </w:rPr>
              <w:t>）</w:t>
            </w:r>
          </w:p>
        </w:tc>
        <w:tc>
          <w:tcPr>
            <w:tcW w:w="814" w:type="pct"/>
            <w:vAlign w:val="center"/>
          </w:tcPr>
          <w:p w14:paraId="429157A5" w14:textId="77777777" w:rsidR="00726A0F" w:rsidRPr="00DB2C6B" w:rsidRDefault="00000000">
            <w:pPr>
              <w:widowControl/>
              <w:jc w:val="center"/>
              <w:rPr>
                <w:rFonts w:ascii="宋体" w:hAnsi="宋体" w:cs="仿宋" w:hint="eastAsia"/>
                <w:color w:val="000000"/>
                <w:sz w:val="24"/>
                <w:szCs w:val="24"/>
                <w:lang w:bidi="ar"/>
              </w:rPr>
            </w:pPr>
            <w:r w:rsidRPr="00DB2C6B">
              <w:rPr>
                <w:rFonts w:ascii="宋体" w:hAnsi="宋体" w:cs="仿宋" w:hint="eastAsia"/>
                <w:sz w:val="24"/>
                <w:szCs w:val="24"/>
              </w:rPr>
              <w:t>1</w:t>
            </w:r>
          </w:p>
        </w:tc>
        <w:tc>
          <w:tcPr>
            <w:tcW w:w="819" w:type="pct"/>
            <w:vAlign w:val="center"/>
          </w:tcPr>
          <w:p w14:paraId="5CDC1D2C" w14:textId="77777777" w:rsidR="00726A0F" w:rsidRPr="00DB2C6B" w:rsidRDefault="00000000">
            <w:pPr>
              <w:widowControl/>
              <w:jc w:val="center"/>
              <w:rPr>
                <w:rFonts w:ascii="宋体" w:hAnsi="宋体" w:cs="仿宋" w:hint="eastAsia"/>
                <w:color w:val="000000"/>
                <w:sz w:val="24"/>
                <w:szCs w:val="24"/>
                <w:lang w:bidi="ar"/>
              </w:rPr>
            </w:pPr>
            <w:r w:rsidRPr="00DB2C6B">
              <w:rPr>
                <w:rFonts w:ascii="宋体" w:hAnsi="宋体" w:cs="仿宋" w:hint="eastAsia"/>
                <w:sz w:val="24"/>
                <w:szCs w:val="24"/>
              </w:rPr>
              <w:t>套</w:t>
            </w:r>
          </w:p>
        </w:tc>
      </w:tr>
    </w:tbl>
    <w:p w14:paraId="61D3BB99" w14:textId="77777777" w:rsidR="00726A0F" w:rsidRPr="00DB2C6B" w:rsidRDefault="00726A0F">
      <w:pPr>
        <w:spacing w:line="360" w:lineRule="auto"/>
        <w:ind w:firstLine="560"/>
        <w:contextualSpacing/>
        <w:rPr>
          <w:rFonts w:ascii="宋体" w:hAnsi="宋体" w:cs="仿宋" w:hint="eastAsia"/>
          <w:sz w:val="24"/>
          <w:szCs w:val="24"/>
          <w:shd w:val="clear" w:color="auto" w:fill="FFFFFF"/>
        </w:rPr>
      </w:pPr>
    </w:p>
    <w:p w14:paraId="12D0C5DC" w14:textId="77777777" w:rsidR="00726A0F" w:rsidRPr="00DB2C6B" w:rsidRDefault="00000000">
      <w:pPr>
        <w:spacing w:line="360" w:lineRule="auto"/>
        <w:ind w:firstLine="560"/>
        <w:contextualSpacing/>
        <w:rPr>
          <w:rFonts w:ascii="宋体" w:hAnsi="宋体" w:cs="仿宋" w:hint="eastAsia"/>
          <w:b/>
          <w:bCs/>
          <w:i/>
          <w:iCs/>
          <w:color w:val="000000"/>
          <w:sz w:val="24"/>
          <w:szCs w:val="24"/>
          <w:u w:val="single"/>
        </w:rPr>
      </w:pPr>
      <w:r w:rsidRPr="00DB2C6B">
        <w:rPr>
          <w:rFonts w:ascii="宋体" w:hAnsi="宋体" w:cs="仿宋" w:hint="eastAsia"/>
          <w:sz w:val="24"/>
          <w:szCs w:val="24"/>
          <w:shd w:val="clear" w:color="auto" w:fill="FFFFFF"/>
        </w:rPr>
        <w:t>2、</w:t>
      </w:r>
      <w:r w:rsidRPr="00DB2C6B">
        <w:rPr>
          <w:rFonts w:ascii="宋体" w:hAnsi="宋体" w:cs="仿宋"/>
          <w:sz w:val="24"/>
          <w:szCs w:val="24"/>
          <w:shd w:val="clear" w:color="auto" w:fill="FFFFFF"/>
        </w:rPr>
        <w:t>交货期（服务时间）：自合同</w:t>
      </w:r>
      <w:proofErr w:type="gramStart"/>
      <w:r w:rsidRPr="00DB2C6B">
        <w:rPr>
          <w:rFonts w:ascii="宋体" w:hAnsi="宋体" w:cs="仿宋"/>
          <w:sz w:val="24"/>
          <w:szCs w:val="24"/>
          <w:shd w:val="clear" w:color="auto" w:fill="FFFFFF"/>
        </w:rPr>
        <w:t>签定</w:t>
      </w:r>
      <w:proofErr w:type="gramEnd"/>
      <w:r w:rsidRPr="00DB2C6B">
        <w:rPr>
          <w:rFonts w:ascii="宋体" w:hAnsi="宋体" w:cs="仿宋"/>
          <w:sz w:val="24"/>
          <w:szCs w:val="24"/>
          <w:shd w:val="clear" w:color="auto" w:fill="FFFFFF"/>
        </w:rPr>
        <w:t>之日起</w:t>
      </w:r>
      <w:r w:rsidRPr="00DB2C6B">
        <w:rPr>
          <w:rFonts w:ascii="宋体" w:hAnsi="宋体" w:cs="仿宋" w:hint="eastAsia"/>
          <w:sz w:val="24"/>
          <w:szCs w:val="24"/>
          <w:shd w:val="clear" w:color="auto" w:fill="FFFFFF"/>
        </w:rPr>
        <w:t>9</w:t>
      </w:r>
      <w:r w:rsidRPr="00DB2C6B">
        <w:rPr>
          <w:rFonts w:ascii="宋体" w:hAnsi="宋体" w:cs="仿宋"/>
          <w:sz w:val="24"/>
          <w:szCs w:val="24"/>
          <w:shd w:val="clear" w:color="auto" w:fill="FFFFFF"/>
        </w:rPr>
        <w:t>0日内完成供货</w:t>
      </w:r>
      <w:r w:rsidRPr="00DB2C6B">
        <w:rPr>
          <w:rFonts w:ascii="宋体" w:hAnsi="宋体" w:cs="仿宋" w:hint="eastAsia"/>
          <w:sz w:val="24"/>
          <w:szCs w:val="24"/>
          <w:shd w:val="clear" w:color="auto" w:fill="FFFFFF"/>
        </w:rPr>
        <w:t>及安装联网</w:t>
      </w:r>
      <w:r w:rsidRPr="00DB2C6B">
        <w:rPr>
          <w:rFonts w:ascii="宋体" w:hAnsi="宋体" w:cs="仿宋"/>
          <w:sz w:val="24"/>
          <w:szCs w:val="24"/>
          <w:shd w:val="clear" w:color="auto" w:fill="FFFFFF"/>
        </w:rPr>
        <w:t>调试工作</w:t>
      </w:r>
      <w:r w:rsidRPr="00DB2C6B">
        <w:rPr>
          <w:rFonts w:ascii="宋体" w:hAnsi="宋体" w:cs="仿宋" w:hint="eastAsia"/>
          <w:sz w:val="24"/>
          <w:szCs w:val="24"/>
          <w:shd w:val="clear" w:color="auto" w:fill="FFFFFF"/>
        </w:rPr>
        <w:t>，车载基站设备根据车辆改造时间另行确定完成时间。</w:t>
      </w:r>
      <w:r w:rsidRPr="00DB2C6B">
        <w:rPr>
          <w:rFonts w:ascii="宋体" w:hAnsi="宋体" w:cs="仿宋" w:hint="eastAsia"/>
          <w:b/>
          <w:bCs/>
          <w:i/>
          <w:iCs/>
          <w:sz w:val="24"/>
          <w:szCs w:val="24"/>
          <w:u w:val="single"/>
          <w:shd w:val="clear" w:color="auto" w:fill="FFFFFF"/>
        </w:rPr>
        <w:t>投标方所提供的设备</w:t>
      </w:r>
      <w:r w:rsidRPr="00DB2C6B">
        <w:rPr>
          <w:rFonts w:ascii="宋体" w:hAnsi="宋体" w:cs="仿宋" w:hint="eastAsia"/>
          <w:b/>
          <w:bCs/>
          <w:i/>
          <w:iCs/>
          <w:color w:val="000000"/>
          <w:sz w:val="24"/>
          <w:szCs w:val="24"/>
          <w:u w:val="single"/>
        </w:rPr>
        <w:t>须符合公安部关于警用350</w:t>
      </w:r>
      <w:proofErr w:type="gramStart"/>
      <w:r w:rsidRPr="00DB2C6B">
        <w:rPr>
          <w:rFonts w:ascii="宋体" w:hAnsi="宋体" w:cs="仿宋" w:hint="eastAsia"/>
          <w:b/>
          <w:bCs/>
          <w:i/>
          <w:iCs/>
          <w:color w:val="000000"/>
          <w:sz w:val="24"/>
          <w:szCs w:val="24"/>
          <w:u w:val="single"/>
        </w:rPr>
        <w:t>兆</w:t>
      </w:r>
      <w:proofErr w:type="gramEnd"/>
      <w:r w:rsidRPr="00DB2C6B">
        <w:rPr>
          <w:rFonts w:ascii="宋体" w:hAnsi="宋体" w:cs="仿宋" w:hint="eastAsia"/>
          <w:b/>
          <w:bCs/>
          <w:i/>
          <w:iCs/>
          <w:color w:val="000000"/>
          <w:sz w:val="24"/>
          <w:szCs w:val="24"/>
          <w:u w:val="single"/>
        </w:rPr>
        <w:t>数字集群系统建设的相关标准，且能够接入到南通市公安局现有350MHz数字集群系统中。（投标时提供承诺函，格式自拟，不提供作无效响应处理）</w:t>
      </w:r>
    </w:p>
    <w:p w14:paraId="3F60E868" w14:textId="0A9CFA8A" w:rsidR="00572141" w:rsidRPr="00DB2C6B" w:rsidRDefault="00572141" w:rsidP="00572141">
      <w:pPr>
        <w:spacing w:before="2" w:line="349" w:lineRule="auto"/>
        <w:ind w:left="122" w:right="47" w:firstLine="483"/>
        <w:rPr>
          <w:rFonts w:ascii="宋体" w:hAnsi="宋体" w:cs="仿宋" w:hint="eastAsia"/>
          <w:b/>
          <w:bCs/>
          <w:i/>
          <w:iCs/>
          <w:sz w:val="24"/>
          <w:szCs w:val="24"/>
          <w:u w:val="single"/>
          <w:shd w:val="clear" w:color="auto" w:fill="FFFFFF"/>
        </w:rPr>
      </w:pPr>
      <w:r w:rsidRPr="00DB2C6B">
        <w:rPr>
          <w:rFonts w:ascii="宋体" w:hAnsi="宋体" w:cs="仿宋" w:hint="eastAsia"/>
          <w:b/>
          <w:bCs/>
          <w:i/>
          <w:iCs/>
          <w:sz w:val="24"/>
          <w:szCs w:val="24"/>
          <w:u w:val="single"/>
          <w:shd w:val="clear" w:color="auto" w:fill="FFFFFF"/>
        </w:rPr>
        <w:t>注：</w:t>
      </w:r>
      <w:bookmarkStart w:id="94" w:name="OLE_LINK4"/>
      <w:r w:rsidRPr="00DB2C6B">
        <w:rPr>
          <w:rFonts w:ascii="宋体" w:hAnsi="宋体" w:cs="仿宋"/>
          <w:b/>
          <w:bCs/>
          <w:i/>
          <w:iCs/>
          <w:sz w:val="24"/>
          <w:szCs w:val="24"/>
          <w:u w:val="single"/>
          <w:shd w:val="clear" w:color="auto" w:fill="FFFFFF"/>
        </w:rPr>
        <w:t>为保障项目后续部署达到预期效果，中标人在签订合同前须</w:t>
      </w:r>
      <w:r w:rsidRPr="00DB2C6B">
        <w:rPr>
          <w:rFonts w:ascii="宋体" w:hAnsi="宋体" w:cs="仿宋" w:hint="eastAsia"/>
          <w:b/>
          <w:bCs/>
          <w:i/>
          <w:iCs/>
          <w:sz w:val="24"/>
          <w:szCs w:val="24"/>
          <w:u w:val="single"/>
          <w:shd w:val="clear" w:color="auto" w:fill="FFFFFF"/>
        </w:rPr>
        <w:t>将所</w:t>
      </w:r>
      <w:r w:rsidRPr="00DB2C6B">
        <w:rPr>
          <w:rFonts w:ascii="宋体" w:hAnsi="宋体" w:cs="仿宋"/>
          <w:b/>
          <w:bCs/>
          <w:i/>
          <w:iCs/>
          <w:sz w:val="24"/>
          <w:szCs w:val="24"/>
          <w:u w:val="single"/>
          <w:shd w:val="clear" w:color="auto" w:fill="FFFFFF"/>
        </w:rPr>
        <w:t>提供</w:t>
      </w:r>
      <w:r w:rsidRPr="00DB2C6B">
        <w:rPr>
          <w:rFonts w:ascii="宋体" w:hAnsi="宋体" w:cs="仿宋" w:hint="eastAsia"/>
          <w:b/>
          <w:bCs/>
          <w:i/>
          <w:iCs/>
          <w:sz w:val="24"/>
          <w:szCs w:val="24"/>
          <w:u w:val="single"/>
          <w:shd w:val="clear" w:color="auto" w:fill="FFFFFF"/>
        </w:rPr>
        <w:t>设备</w:t>
      </w:r>
      <w:r w:rsidRPr="00DB2C6B">
        <w:rPr>
          <w:rFonts w:ascii="宋体" w:hAnsi="宋体" w:cs="仿宋" w:hint="eastAsia"/>
          <w:b/>
          <w:bCs/>
          <w:i/>
          <w:iCs/>
          <w:color w:val="000000"/>
          <w:sz w:val="24"/>
          <w:szCs w:val="24"/>
          <w:u w:val="single"/>
        </w:rPr>
        <w:t>符合公安部关于警用350</w:t>
      </w:r>
      <w:proofErr w:type="gramStart"/>
      <w:r w:rsidRPr="00DB2C6B">
        <w:rPr>
          <w:rFonts w:ascii="宋体" w:hAnsi="宋体" w:cs="仿宋" w:hint="eastAsia"/>
          <w:b/>
          <w:bCs/>
          <w:i/>
          <w:iCs/>
          <w:color w:val="000000"/>
          <w:sz w:val="24"/>
          <w:szCs w:val="24"/>
          <w:u w:val="single"/>
        </w:rPr>
        <w:t>兆</w:t>
      </w:r>
      <w:proofErr w:type="gramEnd"/>
      <w:r w:rsidRPr="00DB2C6B">
        <w:rPr>
          <w:rFonts w:ascii="宋体" w:hAnsi="宋体" w:cs="仿宋" w:hint="eastAsia"/>
          <w:b/>
          <w:bCs/>
          <w:i/>
          <w:iCs/>
          <w:color w:val="000000"/>
          <w:sz w:val="24"/>
          <w:szCs w:val="24"/>
          <w:u w:val="single"/>
        </w:rPr>
        <w:t>数字集群系统建设的相关标准、以及能够接入到南通市公安局现有350MHz数字集群系统的证明材料</w:t>
      </w:r>
      <w:r w:rsidR="00932A07" w:rsidRPr="00DB2C6B">
        <w:rPr>
          <w:rFonts w:ascii="宋体" w:hAnsi="宋体" w:cs="仿宋" w:hint="eastAsia"/>
          <w:b/>
          <w:bCs/>
          <w:i/>
          <w:iCs/>
          <w:color w:val="000000"/>
          <w:sz w:val="24"/>
          <w:szCs w:val="24"/>
          <w:u w:val="single"/>
        </w:rPr>
        <w:t>或进行现场演示</w:t>
      </w:r>
      <w:r w:rsidRPr="00DB2C6B">
        <w:rPr>
          <w:rFonts w:ascii="宋体" w:hAnsi="宋体" w:cs="仿宋"/>
          <w:b/>
          <w:bCs/>
          <w:i/>
          <w:iCs/>
          <w:sz w:val="24"/>
          <w:szCs w:val="24"/>
          <w:u w:val="single"/>
          <w:shd w:val="clear" w:color="auto" w:fill="FFFFFF"/>
        </w:rPr>
        <w:t>至采购人指定地点</w:t>
      </w:r>
      <w:r w:rsidRPr="00DB2C6B">
        <w:rPr>
          <w:rFonts w:ascii="宋体" w:hAnsi="宋体" w:cs="仿宋" w:hint="eastAsia"/>
          <w:b/>
          <w:bCs/>
          <w:i/>
          <w:iCs/>
          <w:color w:val="000000"/>
          <w:sz w:val="24"/>
          <w:szCs w:val="24"/>
          <w:u w:val="single"/>
        </w:rPr>
        <w:t>进行</w:t>
      </w:r>
      <w:r w:rsidR="00932A07" w:rsidRPr="00DB2C6B">
        <w:rPr>
          <w:rFonts w:ascii="宋体" w:hAnsi="宋体" w:cs="仿宋" w:hint="eastAsia"/>
          <w:b/>
          <w:bCs/>
          <w:i/>
          <w:iCs/>
          <w:color w:val="000000"/>
          <w:sz w:val="24"/>
          <w:szCs w:val="24"/>
          <w:u w:val="single"/>
        </w:rPr>
        <w:t>核验</w:t>
      </w:r>
      <w:r w:rsidRPr="00DB2C6B">
        <w:rPr>
          <w:rFonts w:ascii="宋体" w:hAnsi="宋体" w:cs="仿宋"/>
          <w:b/>
          <w:bCs/>
          <w:i/>
          <w:iCs/>
          <w:sz w:val="24"/>
          <w:szCs w:val="24"/>
          <w:u w:val="single"/>
          <w:shd w:val="clear" w:color="auto" w:fill="FFFFFF"/>
        </w:rPr>
        <w:t>。</w:t>
      </w:r>
      <w:bookmarkEnd w:id="94"/>
      <w:r w:rsidRPr="00DB2C6B">
        <w:rPr>
          <w:rFonts w:ascii="宋体" w:hAnsi="宋体" w:cs="仿宋"/>
          <w:b/>
          <w:bCs/>
          <w:i/>
          <w:iCs/>
          <w:sz w:val="24"/>
          <w:szCs w:val="24"/>
          <w:u w:val="single"/>
          <w:shd w:val="clear" w:color="auto" w:fill="FFFFFF"/>
        </w:rPr>
        <w:t>一经发现所提供</w:t>
      </w:r>
      <w:r w:rsidR="00932A07" w:rsidRPr="00DB2C6B">
        <w:rPr>
          <w:rFonts w:ascii="宋体" w:hAnsi="宋体" w:cs="仿宋" w:hint="eastAsia"/>
          <w:b/>
          <w:bCs/>
          <w:i/>
          <w:iCs/>
          <w:sz w:val="24"/>
          <w:szCs w:val="24"/>
          <w:u w:val="single"/>
          <w:shd w:val="clear" w:color="auto" w:fill="FFFFFF"/>
        </w:rPr>
        <w:t>设备</w:t>
      </w:r>
      <w:r w:rsidRPr="00DB2C6B">
        <w:rPr>
          <w:rFonts w:ascii="宋体" w:hAnsi="宋体" w:cs="仿宋"/>
          <w:b/>
          <w:bCs/>
          <w:i/>
          <w:iCs/>
          <w:sz w:val="24"/>
          <w:szCs w:val="24"/>
          <w:u w:val="single"/>
          <w:shd w:val="clear" w:color="auto" w:fill="FFFFFF"/>
        </w:rPr>
        <w:t>与采购</w:t>
      </w:r>
      <w:proofErr w:type="gramStart"/>
      <w:r w:rsidRPr="00DB2C6B">
        <w:rPr>
          <w:rFonts w:ascii="宋体" w:hAnsi="宋体" w:cs="仿宋"/>
          <w:b/>
          <w:bCs/>
          <w:i/>
          <w:iCs/>
          <w:sz w:val="24"/>
          <w:szCs w:val="24"/>
          <w:u w:val="single"/>
          <w:shd w:val="clear" w:color="auto" w:fill="FFFFFF"/>
        </w:rPr>
        <w:t>方需求</w:t>
      </w:r>
      <w:proofErr w:type="gramEnd"/>
      <w:r w:rsidRPr="00DB2C6B">
        <w:rPr>
          <w:rFonts w:ascii="宋体" w:hAnsi="宋体" w:cs="仿宋"/>
          <w:b/>
          <w:bCs/>
          <w:i/>
          <w:iCs/>
          <w:sz w:val="24"/>
          <w:szCs w:val="24"/>
          <w:u w:val="single"/>
          <w:shd w:val="clear" w:color="auto" w:fill="FFFFFF"/>
        </w:rPr>
        <w:t>不一致或达不到采购方要求的取消其中标资格，拒绝授予合同，并报监管部门，列入诚信黑名单。给采购单位造成损失的,依法承担法律责任。</w:t>
      </w:r>
    </w:p>
    <w:p w14:paraId="6E434443" w14:textId="71E01A30" w:rsidR="00726A0F" w:rsidRPr="00DB2C6B" w:rsidRDefault="00000000">
      <w:pPr>
        <w:widowControl/>
        <w:shd w:val="clear" w:color="auto" w:fill="FFFFFF"/>
        <w:spacing w:line="360" w:lineRule="auto"/>
        <w:ind w:firstLine="560"/>
        <w:jc w:val="left"/>
        <w:rPr>
          <w:rFonts w:ascii="宋体" w:hAnsi="宋体" w:cs="微软雅黑" w:hint="eastAsia"/>
          <w:sz w:val="24"/>
          <w:szCs w:val="24"/>
          <w:shd w:val="clear" w:color="auto" w:fill="FFFFFF"/>
        </w:rPr>
      </w:pPr>
      <w:r w:rsidRPr="00DB2C6B">
        <w:rPr>
          <w:rFonts w:ascii="宋体" w:hAnsi="宋体" w:cs="仿宋" w:hint="eastAsia"/>
          <w:sz w:val="24"/>
          <w:szCs w:val="24"/>
          <w:shd w:val="clear" w:color="auto" w:fill="FFFFFF"/>
        </w:rPr>
        <w:t>3、</w:t>
      </w:r>
      <w:r w:rsidRPr="00DB2C6B">
        <w:rPr>
          <w:rFonts w:ascii="宋体" w:hAnsi="宋体" w:cs="仿宋"/>
          <w:sz w:val="24"/>
          <w:szCs w:val="24"/>
          <w:shd w:val="clear" w:color="auto" w:fill="FFFFFF"/>
        </w:rPr>
        <w:t>交货（服务）地点：南通市公安局</w:t>
      </w:r>
      <w:r w:rsidRPr="00DB2C6B">
        <w:rPr>
          <w:rFonts w:ascii="宋体" w:hAnsi="宋体" w:cs="仿宋" w:hint="eastAsia"/>
          <w:sz w:val="24"/>
          <w:szCs w:val="24"/>
          <w:shd w:val="clear" w:color="auto" w:fill="FFFFFF"/>
        </w:rPr>
        <w:t>指定地点</w:t>
      </w:r>
      <w:r w:rsidRPr="00DB2C6B">
        <w:rPr>
          <w:rFonts w:ascii="宋体" w:hAnsi="宋体" w:cs="仿宋"/>
          <w:sz w:val="24"/>
          <w:szCs w:val="24"/>
          <w:shd w:val="clear" w:color="auto" w:fill="FFFFFF"/>
        </w:rPr>
        <w:t>。</w:t>
      </w:r>
    </w:p>
    <w:p w14:paraId="259EB926" w14:textId="77777777" w:rsidR="00726A0F" w:rsidRPr="00DB2C6B" w:rsidRDefault="00000000">
      <w:pPr>
        <w:numPr>
          <w:ilvl w:val="0"/>
          <w:numId w:val="3"/>
        </w:numPr>
        <w:tabs>
          <w:tab w:val="left" w:pos="0"/>
        </w:tabs>
        <w:spacing w:before="120" w:after="120" w:line="360" w:lineRule="auto"/>
        <w:rPr>
          <w:rFonts w:ascii="宋体" w:hAnsi="宋体" w:cs="仿宋" w:hint="eastAsia"/>
          <w:b/>
          <w:bCs/>
          <w:sz w:val="24"/>
          <w:szCs w:val="24"/>
        </w:rPr>
      </w:pPr>
      <w:r w:rsidRPr="00DB2C6B">
        <w:rPr>
          <w:rFonts w:ascii="宋体" w:hAnsi="宋体" w:cs="仿宋" w:hint="eastAsia"/>
          <w:b/>
          <w:bCs/>
          <w:sz w:val="24"/>
          <w:szCs w:val="24"/>
        </w:rPr>
        <w:t>采购标的需满足的服务标准、期限、效率等要求</w:t>
      </w:r>
    </w:p>
    <w:p w14:paraId="5531B58E" w14:textId="2E11EA90" w:rsidR="00726A0F" w:rsidRPr="00DB2C6B" w:rsidRDefault="00000000">
      <w:pPr>
        <w:spacing w:line="360" w:lineRule="auto"/>
        <w:ind w:firstLine="562"/>
        <w:rPr>
          <w:rFonts w:ascii="宋体" w:hAnsi="宋体" w:cs="仿宋" w:hint="eastAsia"/>
          <w:color w:val="000000"/>
          <w:sz w:val="24"/>
          <w:szCs w:val="24"/>
        </w:rPr>
      </w:pPr>
      <w:r w:rsidRPr="00DB2C6B">
        <w:rPr>
          <w:rFonts w:ascii="宋体" w:hAnsi="宋体" w:cs="仿宋" w:hint="eastAsia"/>
          <w:b/>
          <w:bCs/>
          <w:i/>
          <w:iCs/>
          <w:color w:val="000000"/>
          <w:sz w:val="24"/>
          <w:szCs w:val="24"/>
          <w:u w:val="single"/>
        </w:rPr>
        <w:t>1、供应商须提供三年原厂质保及服务。供应商投标时提供承诺函，承诺中标后提供原厂质保函。（投标时提供承诺函，格式自拟，不提供作无效响应处理）</w:t>
      </w:r>
      <w:r w:rsidRPr="00DB2C6B">
        <w:rPr>
          <w:rFonts w:ascii="宋体" w:hAnsi="宋体" w:cs="仿宋" w:hint="eastAsia"/>
          <w:color w:val="000000"/>
          <w:sz w:val="24"/>
          <w:szCs w:val="24"/>
        </w:rPr>
        <w:t>并根据自身条件和能力提交详细的售后服务计划。售后服务计划应包括提供售后服务的保障措施，要求提供专业维修队伍的规模、业务经验、技术人员等详细情况。</w:t>
      </w:r>
      <w:r w:rsidRPr="00DB2C6B">
        <w:rPr>
          <w:rFonts w:ascii="宋体" w:hAnsi="宋体" w:cs="仿宋" w:hint="eastAsia"/>
          <w:bCs/>
          <w:sz w:val="24"/>
          <w:szCs w:val="24"/>
        </w:rPr>
        <w:t>供应商须对甲方至少三人提供</w:t>
      </w:r>
      <w:r w:rsidRPr="00DB2C6B">
        <w:rPr>
          <w:rFonts w:ascii="宋体" w:hAnsi="宋体" w:cs="仿宋" w:hint="eastAsia"/>
          <w:bCs/>
          <w:color w:val="000000"/>
          <w:sz w:val="24"/>
          <w:szCs w:val="24"/>
        </w:rPr>
        <w:t>350</w:t>
      </w:r>
      <w:proofErr w:type="gramStart"/>
      <w:r w:rsidRPr="00DB2C6B">
        <w:rPr>
          <w:rFonts w:ascii="宋体" w:hAnsi="宋体" w:cs="仿宋" w:hint="eastAsia"/>
          <w:bCs/>
          <w:color w:val="000000"/>
          <w:sz w:val="24"/>
          <w:szCs w:val="24"/>
        </w:rPr>
        <w:t>兆</w:t>
      </w:r>
      <w:proofErr w:type="gramEnd"/>
      <w:r w:rsidRPr="00DB2C6B">
        <w:rPr>
          <w:rFonts w:ascii="宋体" w:hAnsi="宋体" w:cs="仿宋" w:hint="eastAsia"/>
          <w:bCs/>
          <w:color w:val="000000"/>
          <w:sz w:val="24"/>
          <w:szCs w:val="24"/>
        </w:rPr>
        <w:t>数字集群系统的技术</w:t>
      </w:r>
      <w:r w:rsidRPr="00DB2C6B">
        <w:rPr>
          <w:rFonts w:ascii="宋体" w:hAnsi="宋体" w:cs="仿宋" w:hint="eastAsia"/>
          <w:bCs/>
          <w:sz w:val="24"/>
          <w:szCs w:val="24"/>
        </w:rPr>
        <w:t>培训服务</w:t>
      </w:r>
      <w:r w:rsidRPr="00DB2C6B">
        <w:rPr>
          <w:rFonts w:ascii="宋体" w:hAnsi="宋体" w:cs="仿宋" w:hint="eastAsia"/>
          <w:bCs/>
          <w:color w:val="000000"/>
          <w:sz w:val="24"/>
          <w:szCs w:val="24"/>
        </w:rPr>
        <w:t>（包含但不限于现场讲解、厂家实验室培训等）</w:t>
      </w:r>
      <w:r w:rsidRPr="00DB2C6B">
        <w:rPr>
          <w:rFonts w:ascii="宋体" w:hAnsi="宋体" w:cs="仿宋" w:hint="eastAsia"/>
          <w:bCs/>
          <w:sz w:val="24"/>
          <w:szCs w:val="24"/>
        </w:rPr>
        <w:t>。</w:t>
      </w:r>
    </w:p>
    <w:p w14:paraId="6F0EDEC0" w14:textId="77777777" w:rsidR="00726A0F" w:rsidRPr="00DB2C6B" w:rsidRDefault="00000000">
      <w:pPr>
        <w:spacing w:line="360" w:lineRule="auto"/>
        <w:ind w:firstLine="562"/>
        <w:rPr>
          <w:rFonts w:ascii="宋体" w:hAnsi="宋体" w:cs="仿宋" w:hint="eastAsia"/>
          <w:color w:val="000000"/>
          <w:sz w:val="24"/>
          <w:szCs w:val="24"/>
        </w:rPr>
      </w:pPr>
      <w:r w:rsidRPr="00DB2C6B">
        <w:rPr>
          <w:rFonts w:ascii="宋体" w:hAnsi="宋体" w:cs="仿宋" w:hint="eastAsia"/>
          <w:color w:val="000000"/>
          <w:sz w:val="24"/>
          <w:szCs w:val="24"/>
        </w:rPr>
        <w:t>2、供应商须在项目</w:t>
      </w:r>
      <w:proofErr w:type="gramStart"/>
      <w:r w:rsidRPr="00DB2C6B">
        <w:rPr>
          <w:rFonts w:ascii="宋体" w:hAnsi="宋体" w:cs="仿宋" w:hint="eastAsia"/>
          <w:color w:val="000000"/>
          <w:sz w:val="24"/>
          <w:szCs w:val="24"/>
        </w:rPr>
        <w:t>终验前完成</w:t>
      </w:r>
      <w:proofErr w:type="gramEnd"/>
      <w:r w:rsidRPr="00DB2C6B">
        <w:rPr>
          <w:rFonts w:ascii="宋体" w:hAnsi="宋体" w:cs="仿宋" w:hint="eastAsia"/>
          <w:color w:val="000000"/>
          <w:sz w:val="24"/>
          <w:szCs w:val="24"/>
        </w:rPr>
        <w:t>新购基站及手持设备与南通公安PDT</w:t>
      </w:r>
      <w:proofErr w:type="gramStart"/>
      <w:r w:rsidRPr="00DB2C6B">
        <w:rPr>
          <w:rFonts w:ascii="宋体" w:hAnsi="宋体" w:cs="仿宋" w:hint="eastAsia"/>
          <w:color w:val="000000"/>
          <w:sz w:val="24"/>
          <w:szCs w:val="24"/>
        </w:rPr>
        <w:t>现网系统</w:t>
      </w:r>
      <w:proofErr w:type="gramEnd"/>
      <w:r w:rsidRPr="00DB2C6B">
        <w:rPr>
          <w:rFonts w:ascii="宋体" w:hAnsi="宋体" w:cs="仿宋" w:hint="eastAsia"/>
          <w:color w:val="000000"/>
          <w:sz w:val="24"/>
          <w:szCs w:val="24"/>
        </w:rPr>
        <w:t>，110接处警系统，融合通信平台等第三方系统的对接，确保系统对接可靠，数据传输稳定，符合采购方实际应用需要，并且支持</w:t>
      </w:r>
      <w:r w:rsidRPr="00DB2C6B">
        <w:rPr>
          <w:rFonts w:ascii="宋体" w:hAnsi="宋体" w:cs="仿宋" w:hint="eastAsia"/>
          <w:bCs/>
          <w:color w:val="000000"/>
          <w:sz w:val="24"/>
          <w:szCs w:val="24"/>
        </w:rPr>
        <w:t>其他厂商的设备接入到集群系统中正常运行</w:t>
      </w:r>
      <w:r w:rsidRPr="00DB2C6B">
        <w:rPr>
          <w:rFonts w:ascii="宋体" w:hAnsi="宋体" w:cs="仿宋" w:hint="eastAsia"/>
          <w:color w:val="000000"/>
          <w:sz w:val="24"/>
          <w:szCs w:val="24"/>
        </w:rPr>
        <w:t>，否则采购方有权中止合同，并追究合同违约法律责任。</w:t>
      </w:r>
    </w:p>
    <w:p w14:paraId="2884679C"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3、质保期间，供应商须对项目采购清单中的设备每季度进行现场巡检，确保相关设备处于正常运行状态。巡检后采购人对巡检内容签字确认。供应商应协助甲方整理完</w:t>
      </w:r>
      <w:r w:rsidRPr="00DB2C6B">
        <w:rPr>
          <w:rFonts w:ascii="宋体" w:hAnsi="宋体" w:cs="仿宋" w:hint="eastAsia"/>
          <w:bCs/>
          <w:sz w:val="24"/>
          <w:szCs w:val="24"/>
        </w:rPr>
        <w:lastRenderedPageBreak/>
        <w:t>善出南通市公安局现有全部</w:t>
      </w:r>
      <w:r w:rsidRPr="00DB2C6B">
        <w:rPr>
          <w:rFonts w:ascii="宋体" w:hAnsi="宋体" w:cs="仿宋" w:hint="eastAsia"/>
          <w:bCs/>
          <w:color w:val="000000"/>
          <w:sz w:val="24"/>
          <w:szCs w:val="24"/>
        </w:rPr>
        <w:t>警用350</w:t>
      </w:r>
      <w:proofErr w:type="gramStart"/>
      <w:r w:rsidRPr="00DB2C6B">
        <w:rPr>
          <w:rFonts w:ascii="宋体" w:hAnsi="宋体" w:cs="仿宋" w:hint="eastAsia"/>
          <w:bCs/>
          <w:color w:val="000000"/>
          <w:sz w:val="24"/>
          <w:szCs w:val="24"/>
        </w:rPr>
        <w:t>兆</w:t>
      </w:r>
      <w:proofErr w:type="gramEnd"/>
      <w:r w:rsidRPr="00DB2C6B">
        <w:rPr>
          <w:rFonts w:ascii="宋体" w:hAnsi="宋体" w:cs="仿宋" w:hint="eastAsia"/>
          <w:bCs/>
          <w:color w:val="000000"/>
          <w:sz w:val="24"/>
          <w:szCs w:val="24"/>
        </w:rPr>
        <w:t>数字集群系统的档案资料（包含但不限于硬件设备、平台软件、网络线路等）。</w:t>
      </w:r>
    </w:p>
    <w:p w14:paraId="7A8788E3" w14:textId="77777777" w:rsidR="00726A0F" w:rsidRPr="00DB2C6B" w:rsidRDefault="00000000">
      <w:pPr>
        <w:spacing w:line="360" w:lineRule="auto"/>
        <w:ind w:firstLine="643"/>
        <w:rPr>
          <w:rFonts w:ascii="宋体" w:hAnsi="宋体" w:cs="仿宋" w:hint="eastAsia"/>
          <w:bCs/>
          <w:sz w:val="24"/>
          <w:szCs w:val="24"/>
        </w:rPr>
      </w:pPr>
      <w:r w:rsidRPr="00DB2C6B">
        <w:rPr>
          <w:rFonts w:ascii="宋体" w:hAnsi="宋体" w:cs="仿宋" w:hint="eastAsia"/>
          <w:bCs/>
          <w:sz w:val="24"/>
          <w:szCs w:val="24"/>
        </w:rPr>
        <w:t>4、所有故障报修应及时处理，15分钟内响应服务需求，一般故障2小时内解决，紧急救援1小时内到达服务现场。并按照甲方要求，对重大安保任务或重大活动，进行全程免费现场保障服务。</w:t>
      </w:r>
    </w:p>
    <w:p w14:paraId="3C9B55AA" w14:textId="77777777" w:rsidR="00726A0F" w:rsidRPr="00DB2C6B" w:rsidRDefault="00000000">
      <w:pPr>
        <w:spacing w:line="360" w:lineRule="auto"/>
        <w:ind w:firstLine="562"/>
        <w:rPr>
          <w:rFonts w:ascii="宋体" w:hAnsi="宋体" w:cs="仿宋" w:hint="eastAsia"/>
          <w:b/>
          <w:bCs/>
          <w:color w:val="000000"/>
          <w:sz w:val="24"/>
          <w:szCs w:val="24"/>
        </w:rPr>
      </w:pPr>
      <w:r w:rsidRPr="00DB2C6B">
        <w:rPr>
          <w:rFonts w:ascii="宋体" w:hAnsi="宋体" w:cs="仿宋" w:hint="eastAsia"/>
          <w:b/>
          <w:bCs/>
          <w:color w:val="000000"/>
          <w:sz w:val="24"/>
          <w:szCs w:val="24"/>
        </w:rPr>
        <w:t>（三）采购标的</w:t>
      </w:r>
      <w:proofErr w:type="gramStart"/>
      <w:r w:rsidRPr="00DB2C6B">
        <w:rPr>
          <w:rFonts w:ascii="宋体" w:hAnsi="宋体" w:cs="仿宋" w:hint="eastAsia"/>
          <w:b/>
          <w:bCs/>
          <w:color w:val="000000"/>
          <w:sz w:val="24"/>
          <w:szCs w:val="24"/>
        </w:rPr>
        <w:t>的</w:t>
      </w:r>
      <w:proofErr w:type="gramEnd"/>
      <w:r w:rsidRPr="00DB2C6B">
        <w:rPr>
          <w:rFonts w:ascii="宋体" w:hAnsi="宋体" w:cs="仿宋" w:hint="eastAsia"/>
          <w:b/>
          <w:bCs/>
          <w:color w:val="000000"/>
          <w:sz w:val="24"/>
          <w:szCs w:val="24"/>
        </w:rPr>
        <w:t>验收标准；</w:t>
      </w:r>
    </w:p>
    <w:p w14:paraId="2E32357F" w14:textId="77777777" w:rsidR="00726A0F" w:rsidRPr="00DB2C6B" w:rsidRDefault="00000000">
      <w:pPr>
        <w:spacing w:line="360" w:lineRule="auto"/>
        <w:ind w:firstLine="562"/>
        <w:rPr>
          <w:rFonts w:ascii="宋体" w:hAnsi="宋体" w:cs="仿宋" w:hint="eastAsia"/>
          <w:color w:val="000000"/>
          <w:sz w:val="24"/>
          <w:szCs w:val="24"/>
        </w:rPr>
      </w:pPr>
      <w:r w:rsidRPr="00DB2C6B">
        <w:rPr>
          <w:rFonts w:ascii="宋体" w:hAnsi="宋体" w:cs="仿宋" w:hint="eastAsia"/>
          <w:color w:val="000000"/>
          <w:sz w:val="24"/>
          <w:szCs w:val="24"/>
        </w:rPr>
        <w:t>在接到供应商以书面形式提出验收申请后，在5个工作日内及时组织相关专业技术人员，必要时邀请采购中心、质检等部门共同参与验收，并出具验收报告，作为支付货款的依据。</w:t>
      </w:r>
    </w:p>
    <w:p w14:paraId="573B21B3" w14:textId="77777777" w:rsidR="00726A0F" w:rsidRPr="00DB2C6B" w:rsidRDefault="00000000">
      <w:pPr>
        <w:spacing w:line="360" w:lineRule="auto"/>
        <w:ind w:firstLine="562"/>
        <w:rPr>
          <w:rFonts w:ascii="宋体" w:hAnsi="宋体" w:cs="仿宋" w:hint="eastAsia"/>
          <w:b/>
          <w:bCs/>
          <w:color w:val="000000"/>
          <w:sz w:val="24"/>
          <w:szCs w:val="24"/>
        </w:rPr>
      </w:pPr>
      <w:r w:rsidRPr="00DB2C6B">
        <w:rPr>
          <w:rFonts w:ascii="宋体" w:hAnsi="宋体" w:cs="仿宋" w:hint="eastAsia"/>
          <w:b/>
          <w:bCs/>
          <w:color w:val="000000"/>
          <w:sz w:val="24"/>
          <w:szCs w:val="24"/>
        </w:rPr>
        <w:t>（四）采购标的</w:t>
      </w:r>
      <w:proofErr w:type="gramStart"/>
      <w:r w:rsidRPr="00DB2C6B">
        <w:rPr>
          <w:rFonts w:ascii="宋体" w:hAnsi="宋体" w:cs="仿宋" w:hint="eastAsia"/>
          <w:b/>
          <w:bCs/>
          <w:color w:val="000000"/>
          <w:sz w:val="24"/>
          <w:szCs w:val="24"/>
        </w:rPr>
        <w:t>的</w:t>
      </w:r>
      <w:proofErr w:type="gramEnd"/>
      <w:r w:rsidRPr="00DB2C6B">
        <w:rPr>
          <w:rFonts w:ascii="宋体" w:hAnsi="宋体" w:cs="仿宋" w:hint="eastAsia"/>
          <w:b/>
          <w:bCs/>
          <w:color w:val="000000"/>
          <w:sz w:val="24"/>
          <w:szCs w:val="24"/>
        </w:rPr>
        <w:t>其他技术、服务等要求；</w:t>
      </w:r>
    </w:p>
    <w:p w14:paraId="1288C4B2" w14:textId="77777777" w:rsidR="00726A0F" w:rsidRPr="00DB2C6B" w:rsidRDefault="00000000">
      <w:pPr>
        <w:spacing w:line="360" w:lineRule="auto"/>
        <w:ind w:firstLine="562"/>
        <w:rPr>
          <w:rFonts w:ascii="宋体" w:hAnsi="宋体" w:cs="仿宋" w:hint="eastAsia"/>
          <w:color w:val="000000"/>
          <w:sz w:val="24"/>
          <w:szCs w:val="24"/>
        </w:rPr>
      </w:pPr>
      <w:r w:rsidRPr="00DB2C6B">
        <w:rPr>
          <w:rFonts w:ascii="宋体" w:hAnsi="宋体" w:cs="仿宋" w:hint="eastAsia"/>
          <w:color w:val="000000"/>
          <w:sz w:val="24"/>
          <w:szCs w:val="24"/>
        </w:rPr>
        <w:t>为准确理解项目需求和建设目标，供应商可以联系招标人充分了解南通市局</w:t>
      </w:r>
      <w:r w:rsidRPr="00DB2C6B">
        <w:rPr>
          <w:rFonts w:ascii="宋体" w:hAnsi="宋体" w:cs="仿宋" w:hint="eastAsia"/>
          <w:bCs/>
          <w:color w:val="000000"/>
          <w:sz w:val="24"/>
          <w:szCs w:val="24"/>
        </w:rPr>
        <w:t>警用350</w:t>
      </w:r>
      <w:proofErr w:type="gramStart"/>
      <w:r w:rsidRPr="00DB2C6B">
        <w:rPr>
          <w:rFonts w:ascii="宋体" w:hAnsi="宋体" w:cs="仿宋" w:hint="eastAsia"/>
          <w:bCs/>
          <w:color w:val="000000"/>
          <w:sz w:val="24"/>
          <w:szCs w:val="24"/>
        </w:rPr>
        <w:t>兆</w:t>
      </w:r>
      <w:proofErr w:type="gramEnd"/>
      <w:r w:rsidRPr="00DB2C6B">
        <w:rPr>
          <w:rFonts w:ascii="宋体" w:hAnsi="宋体" w:cs="仿宋" w:hint="eastAsia"/>
          <w:bCs/>
          <w:color w:val="000000"/>
          <w:sz w:val="24"/>
          <w:szCs w:val="24"/>
        </w:rPr>
        <w:t>数字集群系统的</w:t>
      </w:r>
      <w:r w:rsidRPr="00DB2C6B">
        <w:rPr>
          <w:rFonts w:ascii="宋体" w:hAnsi="宋体" w:cs="仿宋" w:hint="eastAsia"/>
          <w:color w:val="000000"/>
          <w:sz w:val="24"/>
          <w:szCs w:val="24"/>
        </w:rPr>
        <w:t>运行现状，联系人： 仲先生，电话：</w:t>
      </w:r>
      <w:bookmarkStart w:id="95" w:name="OLE_LINK10"/>
      <w:r w:rsidRPr="00DB2C6B">
        <w:rPr>
          <w:rFonts w:ascii="宋体" w:hAnsi="宋体" w:cs="仿宋" w:hint="eastAsia"/>
          <w:color w:val="000000"/>
          <w:sz w:val="24"/>
          <w:szCs w:val="24"/>
        </w:rPr>
        <w:t>0513-85022163</w:t>
      </w:r>
      <w:bookmarkEnd w:id="95"/>
      <w:r w:rsidRPr="00DB2C6B">
        <w:rPr>
          <w:rFonts w:ascii="宋体" w:hAnsi="宋体" w:cs="仿宋" w:hint="eastAsia"/>
          <w:color w:val="000000"/>
          <w:sz w:val="24"/>
          <w:szCs w:val="24"/>
        </w:rPr>
        <w:t>。</w:t>
      </w:r>
    </w:p>
    <w:p w14:paraId="23EE8D06" w14:textId="77777777" w:rsidR="00726A0F" w:rsidRPr="00DB2C6B" w:rsidRDefault="00000000">
      <w:pPr>
        <w:spacing w:line="360" w:lineRule="auto"/>
        <w:ind w:firstLine="562"/>
        <w:rPr>
          <w:rFonts w:ascii="宋体" w:hAnsi="宋体" w:cs="仿宋" w:hint="eastAsia"/>
          <w:b/>
          <w:bCs/>
          <w:color w:val="000000"/>
          <w:sz w:val="24"/>
          <w:szCs w:val="24"/>
        </w:rPr>
      </w:pPr>
      <w:r w:rsidRPr="00DB2C6B">
        <w:rPr>
          <w:rFonts w:ascii="宋体" w:hAnsi="宋体" w:cs="仿宋" w:hint="eastAsia"/>
          <w:b/>
          <w:bCs/>
          <w:color w:val="000000"/>
          <w:sz w:val="24"/>
          <w:szCs w:val="24"/>
        </w:rPr>
        <w:t>（五）付款方式</w:t>
      </w:r>
    </w:p>
    <w:p w14:paraId="11A4E70A" w14:textId="77777777" w:rsidR="00726A0F" w:rsidRPr="00DB2C6B" w:rsidRDefault="00000000">
      <w:pPr>
        <w:spacing w:line="360" w:lineRule="auto"/>
        <w:ind w:firstLine="562"/>
        <w:rPr>
          <w:rFonts w:ascii="宋体" w:hAnsi="宋体" w:cs="仿宋" w:hint="eastAsia"/>
          <w:color w:val="000000"/>
          <w:sz w:val="24"/>
          <w:szCs w:val="24"/>
        </w:rPr>
      </w:pPr>
      <w:r w:rsidRPr="00DB2C6B">
        <w:rPr>
          <w:rFonts w:ascii="宋体" w:hAnsi="宋体" w:cs="仿宋" w:hint="eastAsia"/>
          <w:color w:val="000000"/>
          <w:sz w:val="24"/>
          <w:szCs w:val="24"/>
        </w:rPr>
        <w:t>合同签订后30日内，预付款支付比例：合同金额的50%；设备到货交付调试完成且初验通过后，支付比例：合同金额的20%；项目通过终验后,支付比例：合同金额的30%。</w:t>
      </w:r>
    </w:p>
    <w:p w14:paraId="7E402586" w14:textId="77777777" w:rsidR="00726A0F" w:rsidRPr="00DB2C6B" w:rsidRDefault="00000000">
      <w:pPr>
        <w:spacing w:line="360" w:lineRule="auto"/>
        <w:ind w:firstLine="562"/>
        <w:rPr>
          <w:rFonts w:ascii="宋体" w:hAnsi="宋体" w:cs="仿宋" w:hint="eastAsia"/>
          <w:b/>
          <w:bCs/>
          <w:sz w:val="24"/>
          <w:szCs w:val="24"/>
        </w:rPr>
      </w:pPr>
      <w:r w:rsidRPr="00DB2C6B">
        <w:rPr>
          <w:rFonts w:ascii="宋体" w:hAnsi="宋体" w:cs="仿宋" w:hint="eastAsia"/>
          <w:b/>
          <w:bCs/>
          <w:sz w:val="24"/>
          <w:szCs w:val="24"/>
        </w:rPr>
        <w:t>（六）履约保证金</w:t>
      </w:r>
    </w:p>
    <w:p w14:paraId="7DEC7D09" w14:textId="77777777" w:rsidR="00726A0F" w:rsidRPr="00DB2C6B" w:rsidRDefault="00000000">
      <w:pPr>
        <w:spacing w:line="360" w:lineRule="auto"/>
        <w:ind w:firstLine="562"/>
        <w:rPr>
          <w:rFonts w:ascii="宋体" w:hAnsi="宋体" w:hint="eastAsia"/>
          <w:sz w:val="24"/>
          <w:szCs w:val="24"/>
        </w:rPr>
      </w:pPr>
      <w:r w:rsidRPr="00DB2C6B">
        <w:rPr>
          <w:rFonts w:ascii="宋体" w:hAnsi="宋体" w:hint="eastAsia"/>
          <w:sz w:val="24"/>
          <w:szCs w:val="24"/>
        </w:rPr>
        <w:t>6.1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w:t>
      </w:r>
      <w:proofErr w:type="gramStart"/>
      <w:r w:rsidRPr="00DB2C6B">
        <w:rPr>
          <w:rFonts w:ascii="宋体" w:hAnsi="宋体" w:hint="eastAsia"/>
          <w:sz w:val="24"/>
          <w:szCs w:val="24"/>
        </w:rPr>
        <w:t>商凭成交</w:t>
      </w:r>
      <w:proofErr w:type="gramEnd"/>
      <w:r w:rsidRPr="00DB2C6B">
        <w:rPr>
          <w:rFonts w:ascii="宋体" w:hAnsi="宋体" w:hint="eastAsia"/>
          <w:sz w:val="24"/>
          <w:szCs w:val="24"/>
        </w:rPr>
        <w:t>通知书与采购单位签订合同。超期或未有协商，则视为自动放弃成交资格。</w:t>
      </w:r>
      <w:r w:rsidRPr="00DB2C6B">
        <w:rPr>
          <w:rFonts w:ascii="宋体" w:hAnsi="宋体" w:hint="eastAsia"/>
          <w:sz w:val="24"/>
          <w:szCs w:val="24"/>
        </w:rPr>
        <w:br/>
        <w:t xml:space="preserve">    6.2、成交供应商全部履约合同义务，经采购单位验收合格无质量、进度等问题的，采购人在验收合格后一次性退还履约保证金，采购人若逾期退还履约保证金的，按照逾期部分的每日0.05%支付违约金；</w:t>
      </w:r>
    </w:p>
    <w:p w14:paraId="7485D01B" w14:textId="77777777" w:rsidR="00726A0F" w:rsidRPr="00DB2C6B" w:rsidRDefault="00000000">
      <w:pPr>
        <w:spacing w:line="360" w:lineRule="auto"/>
        <w:ind w:firstLine="562"/>
        <w:rPr>
          <w:rFonts w:ascii="宋体" w:hAnsi="宋体" w:hint="eastAsia"/>
          <w:sz w:val="24"/>
          <w:szCs w:val="24"/>
        </w:rPr>
      </w:pPr>
      <w:r w:rsidRPr="00DB2C6B">
        <w:rPr>
          <w:rFonts w:ascii="宋体" w:hAnsi="宋体" w:hint="eastAsia"/>
          <w:sz w:val="24"/>
          <w:szCs w:val="24"/>
        </w:rPr>
        <w:t>6.3、发生以下情况的，履约保证金不予退还或部分退还：</w:t>
      </w:r>
    </w:p>
    <w:p w14:paraId="4C8D962B" w14:textId="77777777" w:rsidR="00726A0F" w:rsidRPr="00DB2C6B" w:rsidRDefault="00000000">
      <w:pPr>
        <w:spacing w:line="360" w:lineRule="auto"/>
        <w:ind w:firstLine="562"/>
        <w:rPr>
          <w:rFonts w:ascii="宋体" w:hAnsi="宋体" w:hint="eastAsia"/>
          <w:sz w:val="24"/>
          <w:szCs w:val="24"/>
        </w:rPr>
      </w:pPr>
      <w:r w:rsidRPr="00DB2C6B">
        <w:rPr>
          <w:rFonts w:ascii="宋体" w:hAnsi="宋体" w:hint="eastAsia"/>
          <w:sz w:val="24"/>
          <w:szCs w:val="24"/>
        </w:rPr>
        <w:t>a.签订合同后，成交供应商不履行合同义务的，采购单位有权全额扣除履约保证金，全额不予退还，同时采购单位亦有权终止合同，中标供应商还须承担相应的法律赔偿责任。</w:t>
      </w:r>
    </w:p>
    <w:p w14:paraId="6EC6BAEC" w14:textId="77777777" w:rsidR="00726A0F" w:rsidRPr="00DB2C6B" w:rsidRDefault="00000000">
      <w:pPr>
        <w:spacing w:line="360" w:lineRule="auto"/>
        <w:ind w:firstLine="562"/>
        <w:rPr>
          <w:rFonts w:ascii="宋体" w:hAnsi="宋体" w:hint="eastAsia"/>
          <w:sz w:val="24"/>
          <w:szCs w:val="24"/>
        </w:rPr>
      </w:pPr>
      <w:r w:rsidRPr="00DB2C6B">
        <w:rPr>
          <w:rFonts w:ascii="宋体" w:hAnsi="宋体" w:hint="eastAsia"/>
          <w:sz w:val="24"/>
          <w:szCs w:val="24"/>
        </w:rPr>
        <w:t>b.成交供应商在履约过程中发生违约行为，给采购单位造成损失的，采购单位有权在成交供应商缴纳的履约保证金中予以扣款，以弥补采购单位经济损失，不足的部分成交供应商另外补齐。</w:t>
      </w:r>
    </w:p>
    <w:p w14:paraId="58FDDEA1" w14:textId="77777777" w:rsidR="00726A0F" w:rsidRPr="00DB2C6B" w:rsidRDefault="00000000">
      <w:pPr>
        <w:spacing w:line="360" w:lineRule="auto"/>
        <w:ind w:firstLine="562"/>
        <w:rPr>
          <w:rFonts w:ascii="宋体" w:hAnsi="宋体" w:hint="eastAsia"/>
          <w:sz w:val="24"/>
          <w:szCs w:val="24"/>
        </w:rPr>
      </w:pPr>
      <w:r w:rsidRPr="00DB2C6B">
        <w:rPr>
          <w:rFonts w:ascii="宋体" w:hAnsi="宋体" w:hint="eastAsia"/>
          <w:sz w:val="24"/>
          <w:szCs w:val="24"/>
        </w:rPr>
        <w:lastRenderedPageBreak/>
        <w:t>6.4、</w:t>
      </w:r>
      <w:r w:rsidRPr="00DB2C6B">
        <w:rPr>
          <w:rFonts w:ascii="宋体" w:hAnsi="宋体"/>
          <w:sz w:val="24"/>
          <w:szCs w:val="24"/>
        </w:rPr>
        <w:t>以履约保函（保险）形式向采购人缴纳的，按照《关于在全省政府采购领域推行电子履约保函（保险）的通知》，登录</w:t>
      </w:r>
      <w:r w:rsidRPr="00DB2C6B">
        <w:rPr>
          <w:rFonts w:ascii="宋体" w:hAnsi="宋体" w:hint="eastAsia"/>
          <w:sz w:val="24"/>
          <w:szCs w:val="24"/>
        </w:rPr>
        <w:t>江苏政府采购网，选择“保险保函”模块，进行相关操作。供应商可登陆江苏政府采购网“资料下载”栏目下载“政府采购电子履约（保函）保险操作手册”。</w:t>
      </w:r>
    </w:p>
    <w:p w14:paraId="1E5299BC" w14:textId="77777777" w:rsidR="00726A0F" w:rsidRPr="00DB2C6B" w:rsidRDefault="00000000">
      <w:pPr>
        <w:spacing w:line="360" w:lineRule="auto"/>
        <w:ind w:firstLine="562"/>
        <w:rPr>
          <w:rFonts w:ascii="宋体" w:hAnsi="宋体" w:cs="仿宋" w:hint="eastAsia"/>
          <w:b/>
          <w:bCs/>
          <w:sz w:val="24"/>
          <w:szCs w:val="24"/>
        </w:rPr>
      </w:pPr>
      <w:r w:rsidRPr="00DB2C6B">
        <w:rPr>
          <w:rFonts w:ascii="宋体" w:hAnsi="宋体" w:cs="仿宋" w:hint="eastAsia"/>
          <w:b/>
          <w:bCs/>
          <w:sz w:val="24"/>
          <w:szCs w:val="24"/>
        </w:rPr>
        <w:t>（七）非单一产品采购项目，采购标的中的核心产品。</w:t>
      </w:r>
    </w:p>
    <w:tbl>
      <w:tblPr>
        <w:tblW w:w="60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4"/>
        <w:gridCol w:w="5021"/>
      </w:tblGrid>
      <w:tr w:rsidR="00726A0F" w:rsidRPr="00DB2C6B" w14:paraId="6E0C6B65" w14:textId="77777777">
        <w:trPr>
          <w:jc w:val="center"/>
        </w:trPr>
        <w:tc>
          <w:tcPr>
            <w:tcW w:w="1074" w:type="dxa"/>
            <w:vAlign w:val="center"/>
          </w:tcPr>
          <w:p w14:paraId="61E09391" w14:textId="77777777" w:rsidR="00726A0F" w:rsidRPr="00DB2C6B" w:rsidRDefault="00000000">
            <w:pPr>
              <w:spacing w:line="360" w:lineRule="auto"/>
              <w:jc w:val="center"/>
              <w:rPr>
                <w:rFonts w:ascii="宋体" w:hAnsi="宋体" w:cs="仿宋" w:hint="eastAsia"/>
                <w:b/>
                <w:bCs/>
                <w:sz w:val="24"/>
                <w:szCs w:val="24"/>
              </w:rPr>
            </w:pPr>
            <w:r w:rsidRPr="00DB2C6B">
              <w:rPr>
                <w:rFonts w:ascii="宋体" w:hAnsi="宋体" w:cs="仿宋" w:hint="eastAsia"/>
                <w:b/>
                <w:bCs/>
                <w:sz w:val="24"/>
                <w:szCs w:val="24"/>
              </w:rPr>
              <w:t>序号</w:t>
            </w:r>
          </w:p>
        </w:tc>
        <w:tc>
          <w:tcPr>
            <w:tcW w:w="5021" w:type="dxa"/>
            <w:vAlign w:val="center"/>
          </w:tcPr>
          <w:p w14:paraId="7F8A0C72" w14:textId="77777777" w:rsidR="00726A0F" w:rsidRPr="00DB2C6B" w:rsidRDefault="00000000">
            <w:pPr>
              <w:spacing w:line="360" w:lineRule="auto"/>
              <w:jc w:val="center"/>
              <w:rPr>
                <w:rFonts w:ascii="宋体" w:hAnsi="宋体" w:cs="仿宋" w:hint="eastAsia"/>
                <w:b/>
                <w:bCs/>
                <w:sz w:val="24"/>
                <w:szCs w:val="24"/>
              </w:rPr>
            </w:pPr>
            <w:r w:rsidRPr="00DB2C6B">
              <w:rPr>
                <w:rFonts w:ascii="宋体" w:hAnsi="宋体" w:cs="仿宋" w:hint="eastAsia"/>
                <w:b/>
                <w:bCs/>
                <w:sz w:val="24"/>
                <w:szCs w:val="24"/>
              </w:rPr>
              <w:t>核心产品</w:t>
            </w:r>
          </w:p>
        </w:tc>
      </w:tr>
      <w:tr w:rsidR="00726A0F" w:rsidRPr="00DB2C6B" w14:paraId="30ADC2CE" w14:textId="77777777">
        <w:trPr>
          <w:jc w:val="center"/>
        </w:trPr>
        <w:tc>
          <w:tcPr>
            <w:tcW w:w="1074" w:type="dxa"/>
            <w:vAlign w:val="center"/>
          </w:tcPr>
          <w:p w14:paraId="6D80F6CD" w14:textId="77777777" w:rsidR="00726A0F" w:rsidRPr="00DB2C6B" w:rsidRDefault="00000000">
            <w:pPr>
              <w:spacing w:line="360" w:lineRule="auto"/>
              <w:jc w:val="center"/>
              <w:rPr>
                <w:rFonts w:ascii="宋体" w:hAnsi="宋体" w:cs="仿宋" w:hint="eastAsia"/>
                <w:sz w:val="24"/>
                <w:szCs w:val="24"/>
              </w:rPr>
            </w:pPr>
            <w:r w:rsidRPr="00DB2C6B">
              <w:rPr>
                <w:rFonts w:ascii="宋体" w:hAnsi="宋体" w:cs="仿宋" w:hint="eastAsia"/>
                <w:sz w:val="24"/>
                <w:szCs w:val="24"/>
              </w:rPr>
              <w:t>1</w:t>
            </w:r>
          </w:p>
        </w:tc>
        <w:tc>
          <w:tcPr>
            <w:tcW w:w="5021" w:type="dxa"/>
            <w:vAlign w:val="center"/>
          </w:tcPr>
          <w:p w14:paraId="07891315" w14:textId="77777777" w:rsidR="00726A0F" w:rsidRPr="00DB2C6B" w:rsidRDefault="00000000">
            <w:pPr>
              <w:widowControl/>
              <w:spacing w:line="360" w:lineRule="auto"/>
              <w:jc w:val="center"/>
              <w:rPr>
                <w:rFonts w:ascii="宋体" w:hAnsi="宋体" w:cs="仿宋" w:hint="eastAsia"/>
                <w:sz w:val="24"/>
                <w:szCs w:val="24"/>
              </w:rPr>
            </w:pPr>
            <w:r w:rsidRPr="00DB2C6B">
              <w:rPr>
                <w:rFonts w:ascii="宋体" w:hAnsi="宋体" w:cs="仿宋" w:hint="eastAsia"/>
                <w:color w:val="000000"/>
                <w:sz w:val="24"/>
                <w:szCs w:val="24"/>
                <w:lang w:bidi="ar"/>
              </w:rPr>
              <w:t>PDT固定基站</w:t>
            </w:r>
          </w:p>
        </w:tc>
      </w:tr>
    </w:tbl>
    <w:p w14:paraId="151718D4" w14:textId="77777777" w:rsidR="00726A0F" w:rsidRPr="00DB2C6B" w:rsidRDefault="00000000">
      <w:pPr>
        <w:spacing w:line="360" w:lineRule="auto"/>
        <w:ind w:firstLine="562"/>
        <w:rPr>
          <w:rFonts w:ascii="宋体" w:hAnsi="宋体" w:cs="仿宋" w:hint="eastAsia"/>
          <w:b/>
          <w:bCs/>
          <w:color w:val="000000"/>
          <w:sz w:val="24"/>
          <w:szCs w:val="24"/>
        </w:rPr>
      </w:pPr>
      <w:r w:rsidRPr="00DB2C6B">
        <w:rPr>
          <w:rFonts w:ascii="宋体" w:hAnsi="宋体" w:cs="仿宋" w:hint="eastAsia"/>
          <w:b/>
          <w:bCs/>
          <w:color w:val="000000"/>
          <w:sz w:val="24"/>
          <w:szCs w:val="24"/>
        </w:rPr>
        <w:t>（八）本项目</w:t>
      </w:r>
      <w:r w:rsidRPr="00DB2C6B">
        <w:rPr>
          <w:rFonts w:ascii="宋体" w:hAnsi="宋体" w:cs="仿宋" w:hint="eastAsia"/>
          <w:b/>
          <w:bCs/>
          <w:color w:val="000000"/>
          <w:sz w:val="24"/>
          <w:szCs w:val="24"/>
          <w:u w:val="single"/>
        </w:rPr>
        <w:t>不</w:t>
      </w:r>
      <w:r w:rsidRPr="00DB2C6B">
        <w:rPr>
          <w:rFonts w:ascii="宋体" w:hAnsi="宋体" w:cs="仿宋" w:hint="eastAsia"/>
          <w:b/>
          <w:bCs/>
          <w:color w:val="000000"/>
          <w:sz w:val="24"/>
          <w:szCs w:val="24"/>
        </w:rPr>
        <w:t>接受进口产品投标。</w:t>
      </w:r>
    </w:p>
    <w:p w14:paraId="32203523" w14:textId="77777777" w:rsidR="00726A0F" w:rsidRPr="00DB2C6B" w:rsidRDefault="00726A0F">
      <w:pPr>
        <w:spacing w:line="360" w:lineRule="auto"/>
        <w:rPr>
          <w:rFonts w:ascii="宋体" w:hAnsi="宋体" w:cs="仿宋" w:hint="eastAsia"/>
          <w:b/>
          <w:bCs/>
          <w:color w:val="000000"/>
          <w:sz w:val="24"/>
          <w:szCs w:val="24"/>
        </w:rPr>
      </w:pPr>
    </w:p>
    <w:p w14:paraId="18A35B6E" w14:textId="77777777" w:rsidR="00726A0F" w:rsidRPr="00DB2C6B" w:rsidRDefault="00000000">
      <w:pPr>
        <w:spacing w:line="360" w:lineRule="auto"/>
        <w:outlineLvl w:val="0"/>
        <w:rPr>
          <w:rFonts w:ascii="宋体" w:hAnsi="宋体" w:cs="仿宋" w:hint="eastAsia"/>
          <w:b/>
          <w:i/>
          <w:color w:val="000000"/>
          <w:sz w:val="24"/>
          <w:szCs w:val="24"/>
          <w:u w:val="single"/>
        </w:rPr>
      </w:pPr>
      <w:r w:rsidRPr="00DB2C6B">
        <w:rPr>
          <w:rFonts w:ascii="宋体" w:hAnsi="宋体" w:cs="仿宋" w:hint="eastAsia"/>
          <w:b/>
          <w:bCs/>
          <w:color w:val="000000"/>
          <w:sz w:val="24"/>
          <w:szCs w:val="24"/>
        </w:rPr>
        <w:t>四</w:t>
      </w:r>
      <w:r w:rsidRPr="00DB2C6B">
        <w:rPr>
          <w:rFonts w:ascii="宋体" w:hAnsi="宋体" w:cs="仿宋" w:hint="eastAsia"/>
          <w:color w:val="000000"/>
          <w:sz w:val="24"/>
          <w:szCs w:val="24"/>
        </w:rPr>
        <w:t>、</w:t>
      </w:r>
      <w:r w:rsidRPr="00DB2C6B">
        <w:rPr>
          <w:rFonts w:ascii="宋体" w:hAnsi="宋体" w:cs="仿宋" w:hint="eastAsia"/>
          <w:b/>
          <w:i/>
          <w:color w:val="000000"/>
          <w:sz w:val="24"/>
          <w:szCs w:val="24"/>
          <w:u w:val="single"/>
        </w:rPr>
        <w:t>采购需求中必须满足的实质性要求。</w:t>
      </w:r>
    </w:p>
    <w:p w14:paraId="4DF74B06" w14:textId="77777777" w:rsidR="00726A0F" w:rsidRPr="00DB2C6B" w:rsidRDefault="00000000">
      <w:pPr>
        <w:spacing w:line="400" w:lineRule="exact"/>
        <w:ind w:firstLineChars="200" w:firstLine="482"/>
        <w:rPr>
          <w:rFonts w:ascii="宋体" w:hAnsi="宋体" w:cs="仿宋" w:hint="eastAsia"/>
          <w:b/>
          <w:bCs/>
          <w:i/>
          <w:sz w:val="24"/>
          <w:szCs w:val="24"/>
          <w:u w:val="single"/>
        </w:rPr>
      </w:pPr>
      <w:r w:rsidRPr="00DB2C6B">
        <w:rPr>
          <w:rFonts w:ascii="宋体" w:hAnsi="宋体" w:cs="仿宋" w:hint="eastAsia"/>
          <w:b/>
          <w:bCs/>
          <w:i/>
          <w:sz w:val="24"/>
          <w:szCs w:val="24"/>
          <w:u w:val="single"/>
        </w:rPr>
        <w:t>4.1技术部分实质性要求</w:t>
      </w:r>
    </w:p>
    <w:p w14:paraId="23060AA2" w14:textId="77777777" w:rsidR="00726A0F" w:rsidRPr="00DB2C6B" w:rsidRDefault="00000000">
      <w:pPr>
        <w:spacing w:line="400" w:lineRule="exact"/>
        <w:ind w:firstLineChars="200" w:firstLine="480"/>
        <w:rPr>
          <w:rFonts w:ascii="宋体" w:hAnsi="宋体" w:hint="eastAsia"/>
          <w:i/>
          <w:color w:val="000000" w:themeColor="text1"/>
          <w:sz w:val="24"/>
          <w:szCs w:val="24"/>
          <w:u w:val="single"/>
        </w:rPr>
      </w:pPr>
      <w:r w:rsidRPr="00DB2C6B">
        <w:rPr>
          <w:rFonts w:ascii="宋体" w:hAnsi="宋体" w:hint="eastAsia"/>
          <w:i/>
          <w:color w:val="000000" w:themeColor="text1"/>
          <w:sz w:val="24"/>
          <w:szCs w:val="24"/>
          <w:u w:val="single"/>
        </w:rPr>
        <w:t>1、投标方所提供的设备须符合公安部关于警用350</w:t>
      </w:r>
      <w:proofErr w:type="gramStart"/>
      <w:r w:rsidRPr="00DB2C6B">
        <w:rPr>
          <w:rFonts w:ascii="宋体" w:hAnsi="宋体" w:hint="eastAsia"/>
          <w:i/>
          <w:color w:val="000000" w:themeColor="text1"/>
          <w:sz w:val="24"/>
          <w:szCs w:val="24"/>
          <w:u w:val="single"/>
        </w:rPr>
        <w:t>兆</w:t>
      </w:r>
      <w:proofErr w:type="gramEnd"/>
      <w:r w:rsidRPr="00DB2C6B">
        <w:rPr>
          <w:rFonts w:ascii="宋体" w:hAnsi="宋体" w:hint="eastAsia"/>
          <w:i/>
          <w:color w:val="000000" w:themeColor="text1"/>
          <w:sz w:val="24"/>
          <w:szCs w:val="24"/>
          <w:u w:val="single"/>
        </w:rPr>
        <w:t>数字集群系统建设的相关标准，且能够接入到南通市公安局现有350MHz数字集群系统中。（投标时提供承诺函，格式自拟，不提供作无效响应处理）。</w:t>
      </w:r>
    </w:p>
    <w:p w14:paraId="39D2C072" w14:textId="77777777" w:rsidR="00726A0F" w:rsidRPr="00DB2C6B" w:rsidRDefault="00000000">
      <w:pPr>
        <w:spacing w:line="400" w:lineRule="exact"/>
        <w:ind w:firstLineChars="200" w:firstLine="480"/>
        <w:rPr>
          <w:rFonts w:ascii="宋体" w:hAnsi="宋体" w:hint="eastAsia"/>
          <w:i/>
          <w:color w:val="000000" w:themeColor="text1"/>
          <w:sz w:val="24"/>
          <w:szCs w:val="24"/>
          <w:u w:val="single"/>
        </w:rPr>
      </w:pPr>
      <w:r w:rsidRPr="00DB2C6B">
        <w:rPr>
          <w:rFonts w:ascii="宋体" w:hAnsi="宋体" w:hint="eastAsia"/>
          <w:i/>
          <w:color w:val="000000" w:themeColor="text1"/>
          <w:sz w:val="24"/>
          <w:szCs w:val="24"/>
          <w:u w:val="single"/>
        </w:rPr>
        <w:t>2、</w:t>
      </w:r>
      <w:r w:rsidRPr="00DB2C6B">
        <w:rPr>
          <w:rFonts w:ascii="宋体" w:hAnsi="宋体" w:cs="仿宋" w:hint="eastAsia"/>
          <w:i/>
          <w:iCs/>
          <w:color w:val="000000" w:themeColor="text1"/>
          <w:sz w:val="24"/>
          <w:szCs w:val="24"/>
          <w:u w:val="single"/>
        </w:rPr>
        <w:t>供应商须提供三年原厂质保及服务。供应商投标时提供承诺函，承诺中标后提供原厂质保函。（投标时提供承诺函，格式自拟，不提供作无效响应处理）</w:t>
      </w:r>
    </w:p>
    <w:p w14:paraId="652D95DA" w14:textId="77777777" w:rsidR="00726A0F" w:rsidRPr="00DB2C6B" w:rsidRDefault="00726A0F">
      <w:pPr>
        <w:spacing w:line="800" w:lineRule="exact"/>
        <w:ind w:firstLine="720"/>
        <w:jc w:val="center"/>
        <w:outlineLvl w:val="0"/>
        <w:rPr>
          <w:rFonts w:ascii="宋体" w:hAnsi="宋体" w:cs="宋体" w:hint="eastAsia"/>
          <w:b/>
          <w:sz w:val="32"/>
          <w:szCs w:val="32"/>
        </w:rPr>
      </w:pPr>
    </w:p>
    <w:p w14:paraId="20DAAE21" w14:textId="77777777" w:rsidR="00726A0F" w:rsidRPr="00DB2C6B" w:rsidRDefault="00000000">
      <w:pPr>
        <w:widowControl/>
        <w:jc w:val="left"/>
        <w:rPr>
          <w:rFonts w:ascii="宋体" w:hAnsi="宋体" w:cs="宋体" w:hint="eastAsia"/>
          <w:b/>
          <w:sz w:val="32"/>
          <w:szCs w:val="32"/>
        </w:rPr>
      </w:pPr>
      <w:r w:rsidRPr="00DB2C6B">
        <w:rPr>
          <w:rFonts w:ascii="宋体" w:hAnsi="宋体" w:cs="宋体" w:hint="eastAsia"/>
          <w:b/>
          <w:sz w:val="32"/>
          <w:szCs w:val="32"/>
        </w:rPr>
        <w:br w:type="page"/>
      </w:r>
    </w:p>
    <w:p w14:paraId="0056EAFA" w14:textId="77777777" w:rsidR="00726A0F" w:rsidRPr="00DB2C6B" w:rsidRDefault="00000000">
      <w:pPr>
        <w:spacing w:line="800" w:lineRule="exact"/>
        <w:ind w:firstLine="720"/>
        <w:jc w:val="center"/>
        <w:outlineLvl w:val="0"/>
        <w:rPr>
          <w:rFonts w:ascii="宋体" w:hAnsi="宋体" w:cs="宋体" w:hint="eastAsia"/>
          <w:sz w:val="32"/>
          <w:szCs w:val="32"/>
        </w:rPr>
      </w:pPr>
      <w:r w:rsidRPr="00DB2C6B">
        <w:rPr>
          <w:rFonts w:ascii="宋体" w:hAnsi="宋体" w:cs="宋体" w:hint="eastAsia"/>
          <w:b/>
          <w:sz w:val="32"/>
          <w:szCs w:val="32"/>
        </w:rPr>
        <w:lastRenderedPageBreak/>
        <w:t xml:space="preserve">第四章  </w:t>
      </w:r>
      <w:bookmarkStart w:id="96" w:name="_Toc85627670"/>
      <w:bookmarkStart w:id="97" w:name="_Toc38121794"/>
      <w:bookmarkStart w:id="98" w:name="_Toc43217893"/>
      <w:bookmarkStart w:id="99" w:name="_Toc182848996"/>
      <w:bookmarkStart w:id="100" w:name="_Toc37322565"/>
      <w:r w:rsidRPr="00DB2C6B">
        <w:rPr>
          <w:rFonts w:ascii="宋体" w:hAnsi="宋体" w:cs="宋体" w:hint="eastAsia"/>
          <w:b/>
          <w:sz w:val="32"/>
          <w:szCs w:val="32"/>
        </w:rPr>
        <w:t>评审方法和程序</w:t>
      </w:r>
      <w:bookmarkEnd w:id="96"/>
      <w:bookmarkEnd w:id="97"/>
      <w:bookmarkEnd w:id="98"/>
      <w:bookmarkEnd w:id="99"/>
      <w:bookmarkEnd w:id="100"/>
    </w:p>
    <w:p w14:paraId="21813B22" w14:textId="77777777" w:rsidR="00726A0F" w:rsidRPr="00DB2C6B" w:rsidRDefault="00000000">
      <w:pPr>
        <w:spacing w:line="360" w:lineRule="auto"/>
        <w:ind w:firstLine="482"/>
        <w:jc w:val="left"/>
        <w:outlineLvl w:val="1"/>
        <w:rPr>
          <w:rFonts w:ascii="宋体" w:hAnsi="宋体" w:cs="宋体" w:hint="eastAsia"/>
          <w:b/>
          <w:sz w:val="24"/>
          <w:szCs w:val="24"/>
        </w:rPr>
      </w:pPr>
      <w:bookmarkStart w:id="101" w:name="_Toc363573857"/>
      <w:bookmarkEnd w:id="101"/>
      <w:r w:rsidRPr="00DB2C6B">
        <w:rPr>
          <w:rFonts w:ascii="宋体" w:hAnsi="宋体" w:cs="宋体" w:hint="eastAsia"/>
          <w:b/>
          <w:sz w:val="24"/>
          <w:szCs w:val="24"/>
        </w:rPr>
        <w:t>一、磋商模式</w:t>
      </w:r>
    </w:p>
    <w:p w14:paraId="75C657AC"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不见面远程磋商模式：开标当天各供应商在各自地点通过苏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系统及时登录不见面开标大厅，参加磋商活动。</w:t>
      </w:r>
    </w:p>
    <w:p w14:paraId="551E6548" w14:textId="77777777" w:rsidR="00726A0F" w:rsidRPr="00DB2C6B" w:rsidRDefault="00000000">
      <w:pPr>
        <w:spacing w:line="360" w:lineRule="auto"/>
        <w:ind w:firstLine="482"/>
        <w:jc w:val="left"/>
        <w:outlineLvl w:val="1"/>
        <w:rPr>
          <w:rFonts w:ascii="宋体" w:hAnsi="宋体" w:cs="宋体" w:hint="eastAsia"/>
          <w:b/>
          <w:sz w:val="24"/>
          <w:szCs w:val="24"/>
        </w:rPr>
      </w:pPr>
      <w:r w:rsidRPr="00DB2C6B">
        <w:rPr>
          <w:rFonts w:ascii="宋体" w:hAnsi="宋体" w:cs="宋体" w:hint="eastAsia"/>
          <w:b/>
          <w:sz w:val="24"/>
          <w:szCs w:val="24"/>
        </w:rPr>
        <w:t>二、磋商组织及磋商小组职责</w:t>
      </w:r>
    </w:p>
    <w:p w14:paraId="0A20687B"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1.本次竞争性磋商依据《中华人民共和国政府采购法》《政府采购竞争性磋商采购方式管理暂行办法》及有关法规</w:t>
      </w:r>
      <w:proofErr w:type="gramStart"/>
      <w:r w:rsidRPr="00DB2C6B">
        <w:rPr>
          <w:rFonts w:ascii="宋体" w:hAnsi="宋体" w:cs="宋体" w:hint="eastAsia"/>
          <w:bCs/>
          <w:sz w:val="24"/>
          <w:szCs w:val="24"/>
        </w:rPr>
        <w:t>成立磋商</w:t>
      </w:r>
      <w:proofErr w:type="gramEnd"/>
      <w:r w:rsidRPr="00DB2C6B">
        <w:rPr>
          <w:rFonts w:ascii="宋体" w:hAnsi="宋体" w:cs="宋体" w:hint="eastAsia"/>
          <w:bCs/>
          <w:sz w:val="24"/>
          <w:szCs w:val="24"/>
        </w:rPr>
        <w:t>小组。磋商小组由采购人代表和评审专家共3人及以上单数组成。</w:t>
      </w:r>
    </w:p>
    <w:p w14:paraId="1854EAB0"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2.磋商小组的职责：</w:t>
      </w:r>
    </w:p>
    <w:p w14:paraId="0CBC17AA"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26E4914D"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（2）磋商文件内容违反国家有关强制性规定的，磋商小组应当停止评审并向采购人或者采购代理机构说明情况</w:t>
      </w:r>
    </w:p>
    <w:p w14:paraId="29A707D2"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（3）磋商小组成员应当遵守评审工作纪律，不得泄露评审情况和评审中获悉的商业秘密，对个人的评审意见承担法律责任；</w:t>
      </w:r>
    </w:p>
    <w:p w14:paraId="07E3DCC2"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（4）磋商小组成员在评审过程中发现供应商有行贿、提供虚假材料或者串通等违法行为的，应当及时向财政部门报告。</w:t>
      </w:r>
    </w:p>
    <w:p w14:paraId="4B98AD4E"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（5）磋商小组成员在评审过程中受到非法干涉的，应当及时向财政、监察等部门举报。</w:t>
      </w:r>
    </w:p>
    <w:p w14:paraId="3B3D7755"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（6）配合采购单位答复供应商提出的质疑；配合财政部门的投诉处理和监督检查工作。</w:t>
      </w:r>
    </w:p>
    <w:p w14:paraId="4017C43B" w14:textId="77777777" w:rsidR="00726A0F" w:rsidRPr="00DB2C6B" w:rsidRDefault="00000000">
      <w:pPr>
        <w:spacing w:line="360" w:lineRule="auto"/>
        <w:ind w:firstLine="480"/>
        <w:jc w:val="left"/>
        <w:rPr>
          <w:rFonts w:ascii="宋体" w:hAnsi="宋体" w:cs="宋体" w:hint="eastAsia"/>
          <w:bCs/>
          <w:sz w:val="24"/>
          <w:szCs w:val="24"/>
        </w:rPr>
      </w:pPr>
      <w:r w:rsidRPr="00DB2C6B">
        <w:rPr>
          <w:rFonts w:ascii="宋体" w:hAnsi="宋体" w:cs="宋体" w:hint="eastAsia"/>
          <w:bCs/>
          <w:sz w:val="24"/>
          <w:szCs w:val="24"/>
        </w:rPr>
        <w:t>3.评审有关记录由磋商小组成员签名，存档备查。</w:t>
      </w:r>
    </w:p>
    <w:p w14:paraId="6ACFE8CB" w14:textId="77777777" w:rsidR="00726A0F" w:rsidRPr="00DB2C6B" w:rsidRDefault="00000000">
      <w:pPr>
        <w:spacing w:line="360" w:lineRule="auto"/>
        <w:ind w:firstLine="482"/>
        <w:outlineLvl w:val="1"/>
        <w:rPr>
          <w:rFonts w:ascii="宋体" w:hAnsi="宋体" w:cs="宋体" w:hint="eastAsia"/>
          <w:b/>
          <w:sz w:val="24"/>
          <w:szCs w:val="24"/>
        </w:rPr>
      </w:pPr>
      <w:r w:rsidRPr="00DB2C6B">
        <w:rPr>
          <w:rFonts w:ascii="宋体" w:hAnsi="宋体" w:cs="宋体" w:hint="eastAsia"/>
          <w:b/>
          <w:sz w:val="24"/>
          <w:szCs w:val="24"/>
        </w:rPr>
        <w:t>三、评审步骤</w:t>
      </w:r>
    </w:p>
    <w:p w14:paraId="45229A0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lang w:val="zh-CN"/>
        </w:rPr>
        <w:t>第一阶段：</w:t>
      </w:r>
      <w:r w:rsidRPr="00DB2C6B">
        <w:rPr>
          <w:rFonts w:ascii="宋体" w:hAnsi="宋体" w:cs="宋体" w:hint="eastAsia"/>
          <w:sz w:val="24"/>
          <w:szCs w:val="24"/>
        </w:rPr>
        <w:t>磋商小组</w:t>
      </w:r>
      <w:r w:rsidRPr="00DB2C6B">
        <w:rPr>
          <w:rFonts w:ascii="宋体" w:hAnsi="宋体" w:cs="宋体" w:hint="eastAsia"/>
          <w:sz w:val="24"/>
          <w:szCs w:val="24"/>
          <w:lang w:val="zh-CN"/>
        </w:rPr>
        <w:t>对每个供应商的资格进行审查。</w:t>
      </w:r>
      <w:r w:rsidRPr="00DB2C6B">
        <w:rPr>
          <w:rFonts w:ascii="宋体" w:hAnsi="宋体" w:cs="宋体" w:hint="eastAsia"/>
          <w:sz w:val="24"/>
          <w:szCs w:val="24"/>
        </w:rPr>
        <w:t>供应商资格不合格的，其响应文件判定为无效响应文件。</w:t>
      </w:r>
    </w:p>
    <w:p w14:paraId="5B7BAFC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lang w:val="zh-CN"/>
        </w:rPr>
        <w:t>第二阶段：</w:t>
      </w:r>
      <w:r w:rsidRPr="00DB2C6B">
        <w:rPr>
          <w:rFonts w:ascii="宋体" w:hAnsi="宋体" w:cs="宋体" w:hint="eastAsia"/>
          <w:sz w:val="24"/>
          <w:szCs w:val="24"/>
        </w:rPr>
        <w:t>依据磋商文件的规定，由磋商小组</w:t>
      </w:r>
      <w:r w:rsidRPr="00DB2C6B">
        <w:rPr>
          <w:rFonts w:ascii="宋体" w:hAnsi="宋体" w:cs="宋体" w:hint="eastAsia"/>
          <w:sz w:val="24"/>
          <w:szCs w:val="24"/>
          <w:lang w:val="zh-CN"/>
        </w:rPr>
        <w:t>对每个符合资格要求的供应商</w:t>
      </w:r>
      <w:r w:rsidRPr="00DB2C6B">
        <w:rPr>
          <w:rFonts w:ascii="宋体" w:hAnsi="宋体" w:cs="宋体" w:hint="eastAsia"/>
          <w:sz w:val="24"/>
          <w:szCs w:val="24"/>
        </w:rPr>
        <w:t>从响应文件的有效性、完整性和对磋商文件的响应程度进行审查，以确定是否对磋商文件的实质性要求</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响应。未通过符合性审查的响应文件，将被判为不满足磋商文件实质性要</w:t>
      </w:r>
      <w:r w:rsidRPr="00DB2C6B">
        <w:rPr>
          <w:rFonts w:ascii="宋体" w:hAnsi="宋体" w:cs="宋体" w:hint="eastAsia"/>
          <w:sz w:val="24"/>
          <w:szCs w:val="24"/>
        </w:rPr>
        <w:lastRenderedPageBreak/>
        <w:t xml:space="preserve">求。 </w:t>
      </w:r>
    </w:p>
    <w:p w14:paraId="3312FF5E" w14:textId="77777777" w:rsidR="00726A0F" w:rsidRPr="00DB2C6B" w:rsidRDefault="00000000">
      <w:pPr>
        <w:tabs>
          <w:tab w:val="left" w:pos="900"/>
        </w:tabs>
        <w:spacing w:line="360" w:lineRule="auto"/>
        <w:ind w:firstLine="480"/>
        <w:rPr>
          <w:rFonts w:ascii="宋体" w:hAnsi="宋体" w:cs="宋体" w:hint="eastAsia"/>
          <w:sz w:val="24"/>
          <w:szCs w:val="24"/>
        </w:rPr>
      </w:pPr>
      <w:r w:rsidRPr="00DB2C6B">
        <w:rPr>
          <w:rFonts w:ascii="宋体" w:hAnsi="宋体" w:cs="宋体" w:hint="eastAsia"/>
          <w:sz w:val="24"/>
          <w:szCs w:val="24"/>
          <w:lang w:val="zh-CN"/>
        </w:rPr>
        <w:t>第三阶段：以供应</w:t>
      </w:r>
      <w:proofErr w:type="gramStart"/>
      <w:r w:rsidRPr="00DB2C6B">
        <w:rPr>
          <w:rFonts w:ascii="宋体" w:hAnsi="宋体" w:cs="宋体" w:hint="eastAsia"/>
          <w:sz w:val="24"/>
          <w:szCs w:val="24"/>
          <w:lang w:val="zh-CN"/>
        </w:rPr>
        <w:t>商价格标文件</w:t>
      </w:r>
      <w:proofErr w:type="gramEnd"/>
      <w:r w:rsidRPr="00DB2C6B">
        <w:rPr>
          <w:rFonts w:ascii="宋体" w:hAnsi="宋体" w:cs="宋体" w:hint="eastAsia"/>
          <w:sz w:val="24"/>
          <w:szCs w:val="24"/>
          <w:lang w:val="zh-CN"/>
        </w:rPr>
        <w:t>内的竞争性磋商报价（即首次报价）为基础，磋商小组与供应商单一分别进行磋商。单一分别</w:t>
      </w:r>
      <w:r w:rsidRPr="00DB2C6B">
        <w:rPr>
          <w:rFonts w:ascii="宋体" w:hAnsi="宋体" w:cs="宋体" w:hint="eastAsia"/>
          <w:sz w:val="24"/>
          <w:szCs w:val="24"/>
        </w:rPr>
        <w:t>磋商</w:t>
      </w:r>
      <w:r w:rsidRPr="00DB2C6B">
        <w:rPr>
          <w:rFonts w:ascii="宋体" w:hAnsi="宋体" w:cs="宋体" w:hint="eastAsia"/>
          <w:sz w:val="24"/>
          <w:szCs w:val="24"/>
          <w:lang w:val="zh-CN"/>
        </w:rPr>
        <w:t>结束后，</w:t>
      </w:r>
      <w:r w:rsidRPr="00DB2C6B">
        <w:rPr>
          <w:rFonts w:ascii="宋体" w:hAnsi="宋体" w:cs="宋体" w:hint="eastAsia"/>
          <w:bCs/>
          <w:sz w:val="24"/>
          <w:szCs w:val="24"/>
        </w:rPr>
        <w:t>系统进入报价环节。</w:t>
      </w:r>
      <w:r w:rsidRPr="00DB2C6B">
        <w:rPr>
          <w:rFonts w:ascii="宋体" w:hAnsi="宋体" w:cs="宋体" w:hint="eastAsia"/>
          <w:sz w:val="24"/>
          <w:szCs w:val="24"/>
          <w:lang w:val="zh-CN"/>
        </w:rPr>
        <w:t>（</w:t>
      </w:r>
      <w:r w:rsidRPr="00DB2C6B">
        <w:rPr>
          <w:rFonts w:ascii="宋体" w:hAnsi="宋体" w:cs="宋体" w:hint="eastAsia"/>
          <w:sz w:val="24"/>
          <w:szCs w:val="24"/>
        </w:rPr>
        <w:t>磋商程序见本章第四条</w:t>
      </w:r>
      <w:r w:rsidRPr="00DB2C6B">
        <w:rPr>
          <w:rFonts w:ascii="宋体" w:hAnsi="宋体" w:cs="宋体" w:hint="eastAsia"/>
          <w:sz w:val="24"/>
          <w:szCs w:val="24"/>
          <w:lang w:val="zh-CN"/>
        </w:rPr>
        <w:t>）。</w:t>
      </w:r>
    </w:p>
    <w:p w14:paraId="7ADB9B14"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sz w:val="24"/>
          <w:szCs w:val="24"/>
          <w:lang w:val="zh-CN"/>
        </w:rPr>
        <w:t>第</w:t>
      </w:r>
      <w:r w:rsidRPr="00DB2C6B">
        <w:rPr>
          <w:rFonts w:ascii="宋体" w:hAnsi="宋体" w:cs="宋体" w:hint="eastAsia"/>
          <w:sz w:val="24"/>
          <w:szCs w:val="24"/>
        </w:rPr>
        <w:t>四</w:t>
      </w:r>
      <w:r w:rsidRPr="00DB2C6B">
        <w:rPr>
          <w:rFonts w:ascii="宋体" w:hAnsi="宋体" w:cs="宋体" w:hint="eastAsia"/>
          <w:sz w:val="24"/>
          <w:szCs w:val="24"/>
          <w:lang w:val="zh-CN"/>
        </w:rPr>
        <w:t>阶段：</w:t>
      </w:r>
      <w:r w:rsidRPr="00DB2C6B">
        <w:rPr>
          <w:rFonts w:ascii="宋体" w:hAnsi="宋体" w:cs="宋体" w:hint="eastAsia"/>
          <w:bCs/>
          <w:sz w:val="24"/>
          <w:szCs w:val="24"/>
        </w:rPr>
        <w:t>系统最后报价环节结束后，磋商小组对响应报价的供应商进行商务技术部分评审。</w:t>
      </w:r>
    </w:p>
    <w:p w14:paraId="55D9379D" w14:textId="77777777" w:rsidR="00726A0F" w:rsidRPr="00DB2C6B" w:rsidRDefault="00000000">
      <w:pPr>
        <w:spacing w:line="360" w:lineRule="auto"/>
        <w:ind w:firstLine="482"/>
        <w:jc w:val="left"/>
        <w:outlineLvl w:val="1"/>
        <w:rPr>
          <w:rFonts w:ascii="宋体" w:hAnsi="宋体" w:cs="宋体" w:hint="eastAsia"/>
          <w:b/>
          <w:sz w:val="24"/>
          <w:szCs w:val="24"/>
        </w:rPr>
      </w:pPr>
      <w:r w:rsidRPr="00DB2C6B">
        <w:rPr>
          <w:rFonts w:ascii="宋体" w:hAnsi="宋体" w:cs="宋体" w:hint="eastAsia"/>
          <w:b/>
          <w:sz w:val="24"/>
          <w:szCs w:val="24"/>
        </w:rPr>
        <w:t>四、磋商程序</w:t>
      </w:r>
    </w:p>
    <w:p w14:paraId="09376ADD" w14:textId="77777777" w:rsidR="00726A0F" w:rsidRPr="00DB2C6B" w:rsidRDefault="00000000">
      <w:pPr>
        <w:tabs>
          <w:tab w:val="left" w:pos="900"/>
        </w:tabs>
        <w:spacing w:line="360" w:lineRule="auto"/>
        <w:ind w:firstLine="480"/>
        <w:rPr>
          <w:rFonts w:ascii="宋体" w:hAnsi="宋体" w:cs="宋体" w:hint="eastAsia"/>
          <w:sz w:val="24"/>
          <w:szCs w:val="24"/>
        </w:rPr>
      </w:pPr>
      <w:r w:rsidRPr="00DB2C6B">
        <w:rPr>
          <w:rFonts w:ascii="宋体" w:hAnsi="宋体" w:cs="宋体" w:hint="eastAsia"/>
          <w:sz w:val="24"/>
          <w:szCs w:val="24"/>
        </w:rPr>
        <w:t>1.对于通过资格审查和符合性审查的供应商，磋商小组将集中与单一供应商分别进行磋商。磋商小组通过苏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系统向供应商发布“磋商函”，供应商应当按照要求在苏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系统提交“磋商响应函”并加盖CA电子公章。</w:t>
      </w:r>
    </w:p>
    <w:p w14:paraId="2E0B582F" w14:textId="77777777" w:rsidR="00726A0F" w:rsidRPr="00DB2C6B" w:rsidRDefault="00000000">
      <w:pPr>
        <w:tabs>
          <w:tab w:val="left" w:pos="900"/>
        </w:tabs>
        <w:spacing w:line="360" w:lineRule="auto"/>
        <w:ind w:firstLine="480"/>
        <w:rPr>
          <w:rFonts w:ascii="宋体" w:hAnsi="宋体" w:cs="宋体" w:hint="eastAsia"/>
          <w:sz w:val="24"/>
          <w:szCs w:val="24"/>
        </w:rPr>
      </w:pPr>
      <w:r w:rsidRPr="00DB2C6B">
        <w:rPr>
          <w:rFonts w:ascii="宋体" w:hAnsi="宋体" w:cs="宋体" w:hint="eastAsia"/>
          <w:sz w:val="24"/>
          <w:szCs w:val="24"/>
        </w:rPr>
        <w:t>在磋商过程中，磋商小组可能根据磋商文件和磋商情况实质性变动的内容有：</w:t>
      </w:r>
      <w:r w:rsidRPr="00DB2C6B">
        <w:rPr>
          <w:rFonts w:ascii="宋体" w:hAnsi="宋体" w:cs="宋体" w:hint="eastAsia"/>
          <w:b/>
          <w:bCs/>
          <w:sz w:val="24"/>
          <w:szCs w:val="24"/>
          <w:u w:val="single"/>
        </w:rPr>
        <w:t>采购需求中的技术、服务要求以及合同草案条款。</w:t>
      </w:r>
      <w:r w:rsidRPr="00DB2C6B">
        <w:rPr>
          <w:rFonts w:ascii="宋体" w:hAnsi="宋体" w:cs="宋体" w:hint="eastAsia"/>
          <w:sz w:val="24"/>
          <w:szCs w:val="24"/>
        </w:rPr>
        <w:t>对磋商文件</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的实质性变动是磋商文件的有效组成部分，磋商小组将在苏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系统中通知所有参加磋商的供应商。供应商应当按照磋商文件的变动情况和磋商小组的要求在苏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系统中重新提交响应文件，并加盖CA电子公章。</w:t>
      </w:r>
    </w:p>
    <w:p w14:paraId="0442C9E3" w14:textId="77777777" w:rsidR="00726A0F" w:rsidRPr="00DB2C6B" w:rsidRDefault="00000000">
      <w:pPr>
        <w:tabs>
          <w:tab w:val="left" w:pos="900"/>
        </w:tabs>
        <w:spacing w:line="360" w:lineRule="auto"/>
        <w:ind w:firstLine="480"/>
        <w:rPr>
          <w:rFonts w:ascii="宋体" w:hAnsi="宋体" w:cs="宋体" w:hint="eastAsia"/>
          <w:sz w:val="24"/>
          <w:szCs w:val="24"/>
        </w:rPr>
      </w:pPr>
      <w:r w:rsidRPr="00DB2C6B">
        <w:rPr>
          <w:rFonts w:ascii="宋体" w:hAnsi="宋体" w:cs="宋体" w:hint="eastAsia"/>
          <w:sz w:val="24"/>
          <w:szCs w:val="24"/>
        </w:rPr>
        <w:t xml:space="preserve"> 2.磋商文件能够详细列明采购标的</w:t>
      </w:r>
      <w:proofErr w:type="gramStart"/>
      <w:r w:rsidRPr="00DB2C6B">
        <w:rPr>
          <w:rFonts w:ascii="宋体" w:hAnsi="宋体" w:cs="宋体" w:hint="eastAsia"/>
          <w:sz w:val="24"/>
          <w:szCs w:val="24"/>
        </w:rPr>
        <w:t>的</w:t>
      </w:r>
      <w:proofErr w:type="gramEnd"/>
      <w:r w:rsidRPr="00DB2C6B">
        <w:rPr>
          <w:rFonts w:ascii="宋体" w:hAnsi="宋体" w:cs="宋体" w:hint="eastAsia"/>
          <w:sz w:val="24"/>
          <w:szCs w:val="24"/>
        </w:rPr>
        <w:t>技术、服务要求的，磋商结束后，磋商小组将在苏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系统向所有实质性响应的供应商发布“最后报价要求函”及最后报价格式表，要求所有实质性响应的供应商在规定时间内提交最后报价。</w:t>
      </w:r>
    </w:p>
    <w:p w14:paraId="1147AF88" w14:textId="77777777" w:rsidR="00726A0F" w:rsidRPr="00DB2C6B" w:rsidRDefault="00000000">
      <w:pPr>
        <w:tabs>
          <w:tab w:val="left" w:pos="900"/>
        </w:tabs>
        <w:spacing w:line="360" w:lineRule="auto"/>
        <w:ind w:firstLine="480"/>
        <w:rPr>
          <w:rFonts w:ascii="宋体" w:hAnsi="宋体" w:cs="宋体" w:hint="eastAsia"/>
          <w:sz w:val="24"/>
          <w:szCs w:val="24"/>
        </w:rPr>
      </w:pPr>
      <w:r w:rsidRPr="00DB2C6B">
        <w:rPr>
          <w:rFonts w:ascii="宋体" w:hAnsi="宋体" w:cs="宋体" w:hint="eastAsia"/>
          <w:sz w:val="24"/>
          <w:szCs w:val="24"/>
        </w:rPr>
        <w:t>磋商文件不能详细列明采购标的</w:t>
      </w:r>
      <w:proofErr w:type="gramStart"/>
      <w:r w:rsidRPr="00DB2C6B">
        <w:rPr>
          <w:rFonts w:ascii="宋体" w:hAnsi="宋体" w:cs="宋体" w:hint="eastAsia"/>
          <w:sz w:val="24"/>
          <w:szCs w:val="24"/>
        </w:rPr>
        <w:t>的</w:t>
      </w:r>
      <w:proofErr w:type="gramEnd"/>
      <w:r w:rsidRPr="00DB2C6B">
        <w:rPr>
          <w:rFonts w:ascii="宋体" w:hAnsi="宋体" w:cs="宋体" w:hint="eastAsia"/>
          <w:sz w:val="24"/>
          <w:szCs w:val="24"/>
        </w:rPr>
        <w:t>技术、服务要求，需经磋商由供应商提供最终设计方案或解决方案的，磋商结束后，磋商小组将按照少数服从多数的原则投票推荐3家以上供应商的设计方案或者解决方案，在苏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系统中向其发布“最后报价要求函”及最后报价格式表，要求其</w:t>
      </w:r>
      <w:r w:rsidRPr="00DB2C6B">
        <w:rPr>
          <w:rFonts w:ascii="宋体" w:hAnsi="宋体" w:cs="宋体" w:hint="eastAsia"/>
          <w:bCs/>
          <w:sz w:val="24"/>
          <w:szCs w:val="24"/>
        </w:rPr>
        <w:t>在</w:t>
      </w:r>
      <w:r w:rsidRPr="00DB2C6B">
        <w:rPr>
          <w:rFonts w:ascii="宋体" w:hAnsi="宋体" w:cs="宋体" w:hint="eastAsia"/>
          <w:b/>
          <w:sz w:val="24"/>
          <w:szCs w:val="24"/>
        </w:rPr>
        <w:t>15分钟内</w:t>
      </w:r>
      <w:r w:rsidRPr="00DB2C6B">
        <w:rPr>
          <w:rFonts w:ascii="宋体" w:hAnsi="宋体" w:cs="宋体" w:hint="eastAsia"/>
          <w:sz w:val="24"/>
          <w:szCs w:val="24"/>
        </w:rPr>
        <w:t>提交最后报价，未在规定时间内提交最后报价的</w:t>
      </w:r>
      <w:r w:rsidRPr="00DB2C6B">
        <w:rPr>
          <w:rFonts w:ascii="仿宋" w:eastAsia="仿宋" w:hAnsi="仿宋" w:cs="仿宋"/>
          <w:bCs/>
          <w:sz w:val="24"/>
          <w:szCs w:val="24"/>
        </w:rPr>
        <w:t>，</w:t>
      </w:r>
      <w:r w:rsidRPr="00DB2C6B">
        <w:rPr>
          <w:rFonts w:ascii="宋体" w:hAnsi="宋体" w:cs="宋体" w:hint="eastAsia"/>
          <w:sz w:val="24"/>
          <w:szCs w:val="24"/>
        </w:rPr>
        <w:t>视作无效响应处理。</w:t>
      </w:r>
    </w:p>
    <w:p w14:paraId="0625B260" w14:textId="77777777" w:rsidR="00726A0F" w:rsidRPr="00DB2C6B" w:rsidRDefault="00000000">
      <w:pPr>
        <w:tabs>
          <w:tab w:val="left" w:pos="900"/>
        </w:tabs>
        <w:spacing w:line="360" w:lineRule="auto"/>
        <w:ind w:firstLine="480"/>
        <w:rPr>
          <w:rFonts w:ascii="宋体" w:hAnsi="宋体" w:cs="宋体" w:hint="eastAsia"/>
          <w:sz w:val="24"/>
          <w:szCs w:val="24"/>
        </w:rPr>
      </w:pPr>
      <w:r w:rsidRPr="00DB2C6B">
        <w:rPr>
          <w:rFonts w:ascii="宋体" w:hAnsi="宋体" w:cs="宋体" w:hint="eastAsia"/>
          <w:sz w:val="24"/>
          <w:szCs w:val="24"/>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F38C8AA"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3.供应商未在磋商小组规定的时间内在苏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系统中提交最后报价的视为放弃磋商，其响应文件按无效响应处理，最后报价格式表须加盖CA电子公章,否则视为未提交最后报价。已提交响应文件的供应商，在提交最后报价之前，可以根据磋商情况退出磋商，</w:t>
      </w:r>
      <w:r w:rsidRPr="00DB2C6B">
        <w:rPr>
          <w:rFonts w:ascii="宋体" w:hAnsi="宋体" w:cs="宋体" w:hint="eastAsia"/>
          <w:sz w:val="24"/>
          <w:szCs w:val="24"/>
        </w:rPr>
        <w:lastRenderedPageBreak/>
        <w:t>并在苏</w:t>
      </w:r>
      <w:proofErr w:type="gramStart"/>
      <w:r w:rsidRPr="00DB2C6B">
        <w:rPr>
          <w:rFonts w:ascii="宋体" w:hAnsi="宋体" w:cs="宋体" w:hint="eastAsia"/>
          <w:sz w:val="24"/>
          <w:szCs w:val="24"/>
        </w:rPr>
        <w:t>采云</w:t>
      </w:r>
      <w:proofErr w:type="gramEnd"/>
      <w:r w:rsidRPr="00DB2C6B">
        <w:rPr>
          <w:rFonts w:ascii="宋体" w:hAnsi="宋体" w:cs="宋体" w:hint="eastAsia"/>
          <w:sz w:val="24"/>
          <w:szCs w:val="24"/>
        </w:rPr>
        <w:t>系统中提交“退出磋商函”并加盖CA电子公章。</w:t>
      </w:r>
    </w:p>
    <w:p w14:paraId="70772002"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4.除非在磋商中磋商小组对采购需求中的技术、服务要求以及合同草案条款作了实质性变更，否则</w:t>
      </w:r>
      <w:r w:rsidRPr="00DB2C6B">
        <w:rPr>
          <w:rFonts w:ascii="宋体" w:hAnsi="宋体" w:cs="宋体" w:hint="eastAsia"/>
          <w:b/>
          <w:sz w:val="24"/>
          <w:szCs w:val="24"/>
        </w:rPr>
        <w:t>采购单位不接受供应商高于自己前一轮的磋商报价，否则作无效标处理。</w:t>
      </w:r>
    </w:p>
    <w:p w14:paraId="2513EF7A"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5.在磋商中，磋商的任何一方不得透露与磋商有关的其他响应磋商的供应商的技术资料、价格及其他信息。</w:t>
      </w:r>
    </w:p>
    <w:p w14:paraId="08D6F3D0"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6.在磋商评审过程中，磋商小组发现供应商的报价明显低于其他供应商的报价，使得其报价可能低于其个别成本的，磋商小组有权要求该供应商</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书面说明并提供相关证明材料，供应商不能合理说明或者不能提供相关证明材料的，由磋商小组认定该供应商以低于成本</w:t>
      </w:r>
      <w:proofErr w:type="gramStart"/>
      <w:r w:rsidRPr="00DB2C6B">
        <w:rPr>
          <w:rFonts w:ascii="宋体" w:hAnsi="宋体" w:cs="宋体" w:hint="eastAsia"/>
          <w:sz w:val="24"/>
          <w:szCs w:val="24"/>
        </w:rPr>
        <w:t>报价磋商</w:t>
      </w:r>
      <w:proofErr w:type="gramEnd"/>
      <w:r w:rsidRPr="00DB2C6B">
        <w:rPr>
          <w:rFonts w:ascii="宋体" w:hAnsi="宋体" w:cs="宋体" w:hint="eastAsia"/>
          <w:sz w:val="24"/>
          <w:szCs w:val="24"/>
        </w:rPr>
        <w:t>竞标。对被认定为低于成本</w:t>
      </w:r>
      <w:proofErr w:type="gramStart"/>
      <w:r w:rsidRPr="00DB2C6B">
        <w:rPr>
          <w:rFonts w:ascii="宋体" w:hAnsi="宋体" w:cs="宋体" w:hint="eastAsia"/>
          <w:sz w:val="24"/>
          <w:szCs w:val="24"/>
        </w:rPr>
        <w:t>报价磋商</w:t>
      </w:r>
      <w:proofErr w:type="gramEnd"/>
      <w:r w:rsidRPr="00DB2C6B">
        <w:rPr>
          <w:rFonts w:ascii="宋体" w:hAnsi="宋体" w:cs="宋体" w:hint="eastAsia"/>
          <w:sz w:val="24"/>
          <w:szCs w:val="24"/>
        </w:rPr>
        <w:t>竞标的报价做无效报价，按无效标处理。</w:t>
      </w:r>
    </w:p>
    <w:p w14:paraId="395439E5" w14:textId="77777777" w:rsidR="00726A0F" w:rsidRPr="00DB2C6B" w:rsidRDefault="00000000">
      <w:pPr>
        <w:spacing w:line="360" w:lineRule="auto"/>
        <w:ind w:firstLine="482"/>
        <w:jc w:val="left"/>
        <w:outlineLvl w:val="1"/>
        <w:rPr>
          <w:rFonts w:ascii="宋体" w:hAnsi="宋体" w:cs="宋体" w:hint="eastAsia"/>
          <w:b/>
          <w:sz w:val="24"/>
          <w:szCs w:val="24"/>
        </w:rPr>
      </w:pPr>
      <w:r w:rsidRPr="00DB2C6B">
        <w:rPr>
          <w:rFonts w:ascii="宋体" w:hAnsi="宋体" w:cs="宋体" w:hint="eastAsia"/>
          <w:b/>
          <w:sz w:val="24"/>
          <w:szCs w:val="24"/>
        </w:rPr>
        <w:t>五、评审方法</w:t>
      </w:r>
    </w:p>
    <w:p w14:paraId="6F3DDD0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sz w:val="24"/>
          <w:szCs w:val="24"/>
        </w:rPr>
        <w:t>1.</w:t>
      </w:r>
      <w:r w:rsidRPr="00DB2C6B">
        <w:rPr>
          <w:rFonts w:ascii="宋体" w:hAnsi="宋体" w:cs="宋体" w:hint="eastAsia"/>
          <w:bCs/>
          <w:sz w:val="24"/>
          <w:szCs w:val="24"/>
        </w:rPr>
        <w:t>评审方法：综合评分法。经磋商确定最终采购需求和提交最后报价的供应商后，由磋商小组采用综合评分法对系统提交最后报价的供应商的响应文件和最后报价进行综合评分。</w:t>
      </w:r>
    </w:p>
    <w:p w14:paraId="335569C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2.综合评分法，是指响应文件满足磋商文件全部实质性要求且按评审因素的量化指标评审得分最高的供应商为成交候选供应商的评审方法。评审时，磋商小组各成员独立对每个</w:t>
      </w:r>
      <w:proofErr w:type="gramStart"/>
      <w:r w:rsidRPr="00DB2C6B">
        <w:rPr>
          <w:rFonts w:ascii="宋体" w:hAnsi="宋体" w:cs="宋体" w:hint="eastAsia"/>
          <w:bCs/>
          <w:sz w:val="24"/>
          <w:szCs w:val="24"/>
        </w:rPr>
        <w:t>有效响应</w:t>
      </w:r>
      <w:proofErr w:type="gramEnd"/>
      <w:r w:rsidRPr="00DB2C6B">
        <w:rPr>
          <w:rFonts w:ascii="宋体" w:hAnsi="宋体" w:cs="宋体" w:hint="eastAsia"/>
          <w:bCs/>
          <w:sz w:val="24"/>
          <w:szCs w:val="24"/>
        </w:rPr>
        <w:t>的文件进行评价、打分，然后汇总每个供应商每项评分因素的得分</w:t>
      </w:r>
      <w:r w:rsidRPr="00DB2C6B">
        <w:rPr>
          <w:rFonts w:ascii="宋体" w:hAnsi="宋体" w:cs="宋体" w:hint="eastAsia"/>
          <w:sz w:val="24"/>
          <w:szCs w:val="24"/>
        </w:rPr>
        <w:t>（计算结果均四舍五入保留两位小数）。</w:t>
      </w:r>
    </w:p>
    <w:p w14:paraId="6EC6CFAD"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 xml:space="preserve">3.本次项目磋商的商务技术和报价评审总分值为100分。两部分评审因素比重如下： </w:t>
      </w:r>
    </w:p>
    <w:p w14:paraId="5C1A1363"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商务技术</w:t>
      </w:r>
      <w:proofErr w:type="gramStart"/>
      <w:r w:rsidRPr="00DB2C6B">
        <w:rPr>
          <w:rFonts w:ascii="宋体" w:hAnsi="宋体" w:cs="宋体" w:hint="eastAsia"/>
          <w:sz w:val="24"/>
          <w:szCs w:val="24"/>
        </w:rPr>
        <w:t>分值占</w:t>
      </w:r>
      <w:proofErr w:type="gramEnd"/>
      <w:r w:rsidRPr="00DB2C6B">
        <w:rPr>
          <w:rFonts w:ascii="宋体" w:hAnsi="宋体" w:cs="宋体" w:hint="eastAsia"/>
          <w:sz w:val="24"/>
          <w:szCs w:val="24"/>
        </w:rPr>
        <w:t>总分值的比重为</w:t>
      </w:r>
      <w:r w:rsidRPr="00DB2C6B">
        <w:rPr>
          <w:rFonts w:ascii="宋体" w:hAnsi="宋体" w:cs="宋体" w:hint="eastAsia"/>
          <w:b/>
          <w:sz w:val="24"/>
          <w:szCs w:val="24"/>
          <w:u w:val="single"/>
        </w:rPr>
        <w:t>60%（权重）</w:t>
      </w:r>
      <w:r w:rsidRPr="00DB2C6B">
        <w:rPr>
          <w:rFonts w:ascii="宋体" w:hAnsi="宋体" w:cs="宋体" w:hint="eastAsia"/>
          <w:sz w:val="24"/>
          <w:szCs w:val="24"/>
        </w:rPr>
        <w:t>（四舍五入保留两位小数）；</w:t>
      </w:r>
    </w:p>
    <w:p w14:paraId="6F669A6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报价</w:t>
      </w:r>
      <w:proofErr w:type="gramStart"/>
      <w:r w:rsidRPr="00DB2C6B">
        <w:rPr>
          <w:rFonts w:ascii="宋体" w:hAnsi="宋体" w:cs="宋体" w:hint="eastAsia"/>
          <w:sz w:val="24"/>
          <w:szCs w:val="24"/>
        </w:rPr>
        <w:t>分值占</w:t>
      </w:r>
      <w:proofErr w:type="gramEnd"/>
      <w:r w:rsidRPr="00DB2C6B">
        <w:rPr>
          <w:rFonts w:ascii="宋体" w:hAnsi="宋体" w:cs="宋体" w:hint="eastAsia"/>
          <w:sz w:val="24"/>
          <w:szCs w:val="24"/>
        </w:rPr>
        <w:t>总分值的比重为</w:t>
      </w:r>
      <w:r w:rsidRPr="00DB2C6B">
        <w:rPr>
          <w:rFonts w:ascii="宋体" w:hAnsi="宋体" w:cs="宋体" w:hint="eastAsia"/>
          <w:b/>
          <w:sz w:val="24"/>
          <w:szCs w:val="24"/>
          <w:u w:val="single"/>
        </w:rPr>
        <w:t>40%（权重）</w:t>
      </w:r>
      <w:r w:rsidRPr="00DB2C6B">
        <w:rPr>
          <w:rFonts w:ascii="宋体" w:hAnsi="宋体" w:cs="宋体" w:hint="eastAsia"/>
          <w:sz w:val="24"/>
          <w:szCs w:val="24"/>
        </w:rPr>
        <w:t>（四舍五入保留两位小数）。</w:t>
      </w:r>
    </w:p>
    <w:p w14:paraId="4E3E284D"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4.商务技术分按算术平均值计算，分值四舍五入保留两位小数。</w:t>
      </w:r>
    </w:p>
    <w:p w14:paraId="419CE58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5.</w:t>
      </w:r>
      <w:r w:rsidRPr="00DB2C6B">
        <w:rPr>
          <w:rFonts w:ascii="宋体" w:hAnsi="宋体" w:cs="宋体" w:hint="eastAsia"/>
          <w:bCs/>
          <w:sz w:val="24"/>
          <w:szCs w:val="24"/>
        </w:rPr>
        <w:t>供应</w:t>
      </w:r>
      <w:proofErr w:type="gramStart"/>
      <w:r w:rsidRPr="00DB2C6B">
        <w:rPr>
          <w:rFonts w:ascii="宋体" w:hAnsi="宋体" w:cs="宋体" w:hint="eastAsia"/>
          <w:bCs/>
          <w:sz w:val="24"/>
          <w:szCs w:val="24"/>
        </w:rPr>
        <w:t>商价格</w:t>
      </w:r>
      <w:proofErr w:type="gramEnd"/>
      <w:r w:rsidRPr="00DB2C6B">
        <w:rPr>
          <w:rFonts w:ascii="宋体" w:hAnsi="宋体" w:cs="宋体" w:hint="eastAsia"/>
          <w:bCs/>
          <w:sz w:val="24"/>
          <w:szCs w:val="24"/>
        </w:rPr>
        <w:t>部分和商务技术部分的合计分值，为该供应商的评审总得分</w:t>
      </w:r>
      <w:r w:rsidRPr="00DB2C6B">
        <w:rPr>
          <w:rFonts w:ascii="宋体" w:hAnsi="宋体" w:cs="宋体" w:hint="eastAsia"/>
          <w:sz w:val="24"/>
          <w:szCs w:val="24"/>
        </w:rPr>
        <w:t>（四舍五入保留两位小数）。</w:t>
      </w:r>
    </w:p>
    <w:p w14:paraId="3B1DE719"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6.评委在认真审阅响应文件的基础上，根据各响应文件的响应程度独立评判，不得统一打分</w:t>
      </w:r>
      <w:r w:rsidRPr="00DB2C6B">
        <w:rPr>
          <w:rFonts w:ascii="宋体" w:hAnsi="宋体" w:cs="宋体" w:hint="eastAsia"/>
          <w:sz w:val="24"/>
          <w:szCs w:val="24"/>
        </w:rPr>
        <w:t>。</w:t>
      </w:r>
    </w:p>
    <w:p w14:paraId="05378460" w14:textId="77777777" w:rsidR="00726A0F" w:rsidRPr="00DB2C6B" w:rsidRDefault="00000000">
      <w:pPr>
        <w:spacing w:line="360" w:lineRule="auto"/>
        <w:ind w:firstLine="482"/>
        <w:jc w:val="left"/>
        <w:outlineLvl w:val="1"/>
        <w:rPr>
          <w:rFonts w:ascii="宋体" w:hAnsi="宋体" w:cs="宋体" w:hint="eastAsia"/>
          <w:b/>
          <w:sz w:val="24"/>
          <w:szCs w:val="24"/>
        </w:rPr>
      </w:pPr>
      <w:r w:rsidRPr="00DB2C6B">
        <w:rPr>
          <w:rFonts w:ascii="宋体" w:hAnsi="宋体" w:cs="宋体" w:hint="eastAsia"/>
          <w:b/>
          <w:sz w:val="24"/>
          <w:szCs w:val="24"/>
        </w:rPr>
        <w:t>六、综合评分评审标准</w:t>
      </w:r>
    </w:p>
    <w:p w14:paraId="3DDE05A1" w14:textId="77777777" w:rsidR="00726A0F" w:rsidRPr="00DB2C6B" w:rsidRDefault="00000000">
      <w:pPr>
        <w:spacing w:line="360" w:lineRule="auto"/>
        <w:ind w:firstLine="482"/>
        <w:rPr>
          <w:rFonts w:ascii="宋体" w:hAnsi="宋体" w:cs="宋体" w:hint="eastAsia"/>
          <w:b/>
          <w:sz w:val="24"/>
          <w:szCs w:val="24"/>
        </w:rPr>
      </w:pPr>
      <w:r w:rsidRPr="00DB2C6B">
        <w:rPr>
          <w:rFonts w:ascii="宋体" w:hAnsi="宋体" w:cs="宋体" w:hint="eastAsia"/>
          <w:b/>
          <w:sz w:val="24"/>
          <w:szCs w:val="24"/>
        </w:rPr>
        <w:t>（一）技术商务分：60分</w:t>
      </w:r>
    </w:p>
    <w:tbl>
      <w:tblPr>
        <w:tblW w:w="4860" w:type="pct"/>
        <w:tblInd w:w="-318" w:type="dxa"/>
        <w:tblLook w:val="04A0" w:firstRow="1" w:lastRow="0" w:firstColumn="1" w:lastColumn="0" w:noHBand="0" w:noVBand="1"/>
      </w:tblPr>
      <w:tblGrid>
        <w:gridCol w:w="692"/>
        <w:gridCol w:w="1801"/>
        <w:gridCol w:w="5389"/>
        <w:gridCol w:w="1103"/>
      </w:tblGrid>
      <w:tr w:rsidR="00726A0F" w:rsidRPr="00DB2C6B" w14:paraId="45872B38" w14:textId="77777777">
        <w:trPr>
          <w:trHeight w:val="615"/>
        </w:trPr>
        <w:tc>
          <w:tcPr>
            <w:tcW w:w="385" w:type="pct"/>
            <w:tcBorders>
              <w:top w:val="single" w:sz="8" w:space="0" w:color="000000"/>
              <w:left w:val="single" w:sz="8" w:space="0" w:color="000000"/>
              <w:bottom w:val="single" w:sz="8" w:space="0" w:color="000000"/>
              <w:right w:val="single" w:sz="8" w:space="0" w:color="000000"/>
            </w:tcBorders>
            <w:vAlign w:val="center"/>
          </w:tcPr>
          <w:p w14:paraId="098AD885"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序号</w:t>
            </w:r>
          </w:p>
        </w:tc>
        <w:tc>
          <w:tcPr>
            <w:tcW w:w="1002" w:type="pct"/>
            <w:tcBorders>
              <w:top w:val="single" w:sz="8" w:space="0" w:color="000000"/>
              <w:left w:val="single" w:sz="8" w:space="0" w:color="000000"/>
              <w:bottom w:val="single" w:sz="8" w:space="0" w:color="000000"/>
              <w:right w:val="single" w:sz="8" w:space="0" w:color="000000"/>
            </w:tcBorders>
            <w:vAlign w:val="center"/>
          </w:tcPr>
          <w:p w14:paraId="2EA1106D"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评审因素</w:t>
            </w:r>
          </w:p>
        </w:tc>
        <w:tc>
          <w:tcPr>
            <w:tcW w:w="2999" w:type="pct"/>
            <w:tcBorders>
              <w:top w:val="single" w:sz="8" w:space="0" w:color="000000"/>
              <w:left w:val="single" w:sz="8" w:space="0" w:color="000000"/>
              <w:bottom w:val="single" w:sz="8" w:space="0" w:color="000000"/>
              <w:right w:val="single" w:sz="8" w:space="0" w:color="000000"/>
            </w:tcBorders>
            <w:vAlign w:val="center"/>
          </w:tcPr>
          <w:p w14:paraId="74000295"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评审标准</w:t>
            </w:r>
          </w:p>
        </w:tc>
        <w:tc>
          <w:tcPr>
            <w:tcW w:w="614" w:type="pct"/>
            <w:tcBorders>
              <w:top w:val="single" w:sz="8" w:space="0" w:color="000000"/>
              <w:left w:val="single" w:sz="8" w:space="0" w:color="000000"/>
              <w:bottom w:val="single" w:sz="8" w:space="0" w:color="000000"/>
              <w:right w:val="single" w:sz="8" w:space="0" w:color="000000"/>
            </w:tcBorders>
            <w:vAlign w:val="center"/>
          </w:tcPr>
          <w:p w14:paraId="3F6FF7EE"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分值</w:t>
            </w:r>
          </w:p>
        </w:tc>
      </w:tr>
      <w:tr w:rsidR="00726A0F" w:rsidRPr="00DB2C6B" w14:paraId="449C7A41" w14:textId="77777777">
        <w:trPr>
          <w:trHeight w:val="615"/>
        </w:trPr>
        <w:tc>
          <w:tcPr>
            <w:tcW w:w="385" w:type="pct"/>
            <w:tcBorders>
              <w:top w:val="single" w:sz="8" w:space="0" w:color="000000"/>
              <w:left w:val="single" w:sz="8" w:space="0" w:color="000000"/>
              <w:bottom w:val="single" w:sz="8" w:space="0" w:color="000000"/>
              <w:right w:val="single" w:sz="8" w:space="0" w:color="000000"/>
            </w:tcBorders>
            <w:vAlign w:val="center"/>
          </w:tcPr>
          <w:p w14:paraId="6D91E14D" w14:textId="77777777" w:rsidR="00726A0F" w:rsidRPr="00DB2C6B" w:rsidRDefault="00000000">
            <w:pPr>
              <w:widowControl/>
              <w:jc w:val="center"/>
              <w:textAlignment w:val="center"/>
              <w:rPr>
                <w:rFonts w:ascii="宋体" w:hAnsi="宋体" w:cs="仿宋" w:hint="eastAsia"/>
                <w:color w:val="000000"/>
                <w:sz w:val="24"/>
                <w:szCs w:val="24"/>
              </w:rPr>
            </w:pPr>
            <w:r w:rsidRPr="00DB2C6B">
              <w:rPr>
                <w:rFonts w:ascii="宋体" w:hAnsi="宋体" w:cs="仿宋" w:hint="eastAsia"/>
                <w:color w:val="000000"/>
                <w:sz w:val="24"/>
                <w:szCs w:val="24"/>
                <w:lang w:bidi="ar"/>
              </w:rPr>
              <w:lastRenderedPageBreak/>
              <w:t>1</w:t>
            </w:r>
          </w:p>
        </w:tc>
        <w:tc>
          <w:tcPr>
            <w:tcW w:w="1002" w:type="pct"/>
            <w:tcBorders>
              <w:top w:val="single" w:sz="8" w:space="0" w:color="000000"/>
              <w:left w:val="single" w:sz="8" w:space="0" w:color="000000"/>
              <w:bottom w:val="single" w:sz="8" w:space="0" w:color="000000"/>
              <w:right w:val="single" w:sz="8" w:space="0" w:color="000000"/>
            </w:tcBorders>
            <w:vAlign w:val="center"/>
          </w:tcPr>
          <w:p w14:paraId="107D3EA3"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投标产品的响应程度</w:t>
            </w:r>
          </w:p>
        </w:tc>
        <w:tc>
          <w:tcPr>
            <w:tcW w:w="2999" w:type="pct"/>
            <w:tcBorders>
              <w:top w:val="single" w:sz="8" w:space="0" w:color="000000"/>
              <w:left w:val="single" w:sz="8" w:space="0" w:color="000000"/>
              <w:bottom w:val="single" w:sz="8" w:space="0" w:color="000000"/>
              <w:right w:val="single" w:sz="8" w:space="0" w:color="000000"/>
            </w:tcBorders>
            <w:vAlign w:val="center"/>
          </w:tcPr>
          <w:p w14:paraId="2FD8A9D7" w14:textId="77777777" w:rsidR="00726A0F" w:rsidRPr="00DB2C6B" w:rsidRDefault="00000000">
            <w:pPr>
              <w:spacing w:line="360" w:lineRule="exact"/>
              <w:jc w:val="left"/>
              <w:rPr>
                <w:rFonts w:ascii="宋体" w:hAnsi="宋体" w:cs="仿宋" w:hint="eastAsia"/>
                <w:color w:val="000000"/>
                <w:sz w:val="24"/>
                <w:szCs w:val="24"/>
                <w:lang w:bidi="ar"/>
              </w:rPr>
            </w:pPr>
            <w:r w:rsidRPr="00DB2C6B">
              <w:rPr>
                <w:rFonts w:ascii="宋体" w:hAnsi="宋体" w:cs="仿宋" w:hint="eastAsia"/>
                <w:color w:val="000000"/>
                <w:sz w:val="24"/>
                <w:szCs w:val="24"/>
                <w:lang w:bidi="ar"/>
              </w:rPr>
              <w:t>根据投标人对招标文件中的技术参数的响应情况进行评分。标记“▲”为重要技术条款（共26项），</w:t>
            </w:r>
            <w:proofErr w:type="gramStart"/>
            <w:r w:rsidRPr="00DB2C6B">
              <w:rPr>
                <w:rFonts w:ascii="宋体" w:hAnsi="宋体" w:cs="仿宋" w:hint="eastAsia"/>
                <w:color w:val="000000"/>
                <w:sz w:val="24"/>
                <w:szCs w:val="24"/>
                <w:lang w:bidi="ar"/>
              </w:rPr>
              <w:t>每满足</w:t>
            </w:r>
            <w:proofErr w:type="gramEnd"/>
            <w:r w:rsidRPr="00DB2C6B">
              <w:rPr>
                <w:rFonts w:ascii="宋体" w:hAnsi="宋体" w:cs="仿宋" w:hint="eastAsia"/>
                <w:color w:val="000000"/>
                <w:sz w:val="24"/>
                <w:szCs w:val="24"/>
                <w:lang w:bidi="ar"/>
              </w:rPr>
              <w:t>1条，得1分，最高得26分</w:t>
            </w:r>
            <w:r w:rsidRPr="00DB2C6B">
              <w:rPr>
                <w:rFonts w:ascii="宋体" w:hAnsi="宋体" w:cs="仿宋" w:hint="eastAsia"/>
                <w:color w:val="000000"/>
                <w:sz w:val="24"/>
                <w:szCs w:val="24"/>
                <w:lang w:val="zh-CN" w:bidi="ar"/>
              </w:rPr>
              <w:t>，</w:t>
            </w:r>
            <w:r w:rsidRPr="00DB2C6B">
              <w:rPr>
                <w:rFonts w:ascii="宋体" w:hAnsi="宋体" w:cs="仿宋" w:hint="eastAsia"/>
                <w:color w:val="000000"/>
                <w:sz w:val="24"/>
                <w:szCs w:val="24"/>
                <w:lang w:bidi="ar"/>
              </w:rPr>
              <w:t xml:space="preserve">不满足则不得分。供应商应对产品参数、功能及要求正确表述，不得将实质不符表述为正偏离或符合，如发现虚假填写技术响应表的本项不得分。 </w:t>
            </w:r>
          </w:p>
        </w:tc>
        <w:tc>
          <w:tcPr>
            <w:tcW w:w="614" w:type="pct"/>
            <w:tcBorders>
              <w:top w:val="single" w:sz="8" w:space="0" w:color="000000"/>
              <w:left w:val="single" w:sz="8" w:space="0" w:color="000000"/>
              <w:bottom w:val="single" w:sz="8" w:space="0" w:color="000000"/>
              <w:right w:val="single" w:sz="8" w:space="0" w:color="000000"/>
            </w:tcBorders>
            <w:vAlign w:val="center"/>
          </w:tcPr>
          <w:p w14:paraId="25F8608B"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26</w:t>
            </w:r>
          </w:p>
        </w:tc>
      </w:tr>
      <w:tr w:rsidR="00726A0F" w:rsidRPr="00DB2C6B" w14:paraId="2438D7B3" w14:textId="77777777">
        <w:trPr>
          <w:trHeight w:val="615"/>
        </w:trPr>
        <w:tc>
          <w:tcPr>
            <w:tcW w:w="385" w:type="pct"/>
            <w:tcBorders>
              <w:left w:val="single" w:sz="8" w:space="0" w:color="000000"/>
              <w:right w:val="single" w:sz="8" w:space="0" w:color="000000"/>
            </w:tcBorders>
            <w:vAlign w:val="center"/>
          </w:tcPr>
          <w:p w14:paraId="420AED93"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2</w:t>
            </w:r>
          </w:p>
        </w:tc>
        <w:tc>
          <w:tcPr>
            <w:tcW w:w="1002" w:type="pct"/>
            <w:tcBorders>
              <w:top w:val="single" w:sz="8" w:space="0" w:color="000000"/>
              <w:left w:val="single" w:sz="8" w:space="0" w:color="000000"/>
              <w:bottom w:val="single" w:sz="8" w:space="0" w:color="000000"/>
              <w:right w:val="single" w:sz="8" w:space="0" w:color="000000"/>
            </w:tcBorders>
            <w:vAlign w:val="center"/>
          </w:tcPr>
          <w:p w14:paraId="3848F1B3"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投标产品的服务能力</w:t>
            </w:r>
          </w:p>
        </w:tc>
        <w:tc>
          <w:tcPr>
            <w:tcW w:w="2999" w:type="pct"/>
            <w:tcBorders>
              <w:top w:val="single" w:sz="8" w:space="0" w:color="000000"/>
              <w:left w:val="single" w:sz="8" w:space="0" w:color="000000"/>
              <w:bottom w:val="single" w:sz="8" w:space="0" w:color="000000"/>
              <w:right w:val="single" w:sz="8" w:space="0" w:color="000000"/>
            </w:tcBorders>
            <w:vAlign w:val="center"/>
          </w:tcPr>
          <w:p w14:paraId="616D3CF0"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根据采购</w:t>
            </w:r>
            <w:proofErr w:type="gramStart"/>
            <w:r w:rsidRPr="00DB2C6B">
              <w:rPr>
                <w:rFonts w:ascii="宋体" w:hAnsi="宋体" w:cs="仿宋" w:hint="eastAsia"/>
                <w:color w:val="000000"/>
                <w:sz w:val="24"/>
                <w:szCs w:val="24"/>
                <w:lang w:bidi="ar"/>
              </w:rPr>
              <w:t>方现网实际</w:t>
            </w:r>
            <w:proofErr w:type="gramEnd"/>
            <w:r w:rsidRPr="00DB2C6B">
              <w:rPr>
                <w:rFonts w:ascii="宋体" w:hAnsi="宋体" w:cs="仿宋" w:hint="eastAsia"/>
                <w:color w:val="000000"/>
                <w:sz w:val="24"/>
                <w:szCs w:val="24"/>
                <w:lang w:bidi="ar"/>
              </w:rPr>
              <w:t>现状需求，投标人对群组服务和相关能力扩容开展规划，并在技术方案里详细说明。每提供一个PDT群组服务的加3分，最多加6分；每提供一个PDT载波扩容或录音扩容的加2分，最多加4分；提供承诺函，格式自拟，加盖投标人公章，不提供的不得分</w:t>
            </w:r>
            <w:r w:rsidRPr="00DB2C6B">
              <w:rPr>
                <w:rFonts w:ascii="宋体" w:hAnsi="宋体" w:cs="仿宋" w:hint="eastAsia"/>
                <w:color w:val="000000"/>
                <w:sz w:val="24"/>
                <w:szCs w:val="24"/>
                <w:lang w:val="zh-CN" w:bidi="ar"/>
              </w:rPr>
              <w:t>。</w:t>
            </w:r>
          </w:p>
        </w:tc>
        <w:tc>
          <w:tcPr>
            <w:tcW w:w="614" w:type="pct"/>
            <w:tcBorders>
              <w:top w:val="single" w:sz="8" w:space="0" w:color="000000"/>
              <w:left w:val="single" w:sz="8" w:space="0" w:color="000000"/>
              <w:bottom w:val="single" w:sz="8" w:space="0" w:color="000000"/>
              <w:right w:val="single" w:sz="8" w:space="0" w:color="000000"/>
            </w:tcBorders>
            <w:vAlign w:val="center"/>
          </w:tcPr>
          <w:p w14:paraId="36C7A605"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10</w:t>
            </w:r>
          </w:p>
        </w:tc>
      </w:tr>
      <w:tr w:rsidR="00726A0F" w:rsidRPr="00DB2C6B" w14:paraId="0F442078" w14:textId="77777777">
        <w:trPr>
          <w:trHeight w:val="915"/>
        </w:trPr>
        <w:tc>
          <w:tcPr>
            <w:tcW w:w="385" w:type="pct"/>
            <w:tcBorders>
              <w:top w:val="single" w:sz="8" w:space="0" w:color="000000"/>
              <w:left w:val="single" w:sz="8" w:space="0" w:color="000000"/>
              <w:bottom w:val="single" w:sz="8" w:space="0" w:color="000000"/>
              <w:right w:val="single" w:sz="8" w:space="0" w:color="000000"/>
            </w:tcBorders>
            <w:vAlign w:val="center"/>
          </w:tcPr>
          <w:p w14:paraId="33B7A540" w14:textId="77777777" w:rsidR="00726A0F" w:rsidRPr="00DB2C6B" w:rsidRDefault="00000000">
            <w:pPr>
              <w:jc w:val="center"/>
              <w:rPr>
                <w:rFonts w:ascii="宋体" w:hAnsi="宋体" w:cs="仿宋" w:hint="eastAsia"/>
                <w:color w:val="000000"/>
                <w:sz w:val="24"/>
                <w:szCs w:val="24"/>
              </w:rPr>
            </w:pPr>
            <w:r w:rsidRPr="00DB2C6B">
              <w:rPr>
                <w:rFonts w:ascii="宋体" w:hAnsi="宋体" w:cs="仿宋" w:hint="eastAsia"/>
                <w:color w:val="000000"/>
                <w:sz w:val="24"/>
                <w:szCs w:val="24"/>
              </w:rPr>
              <w:t>3</w:t>
            </w:r>
          </w:p>
        </w:tc>
        <w:tc>
          <w:tcPr>
            <w:tcW w:w="1002" w:type="pct"/>
            <w:tcBorders>
              <w:top w:val="single" w:sz="8" w:space="0" w:color="000000"/>
              <w:left w:val="single" w:sz="8" w:space="0" w:color="000000"/>
              <w:bottom w:val="single" w:sz="8" w:space="0" w:color="000000"/>
              <w:right w:val="single" w:sz="8" w:space="0" w:color="000000"/>
            </w:tcBorders>
            <w:vAlign w:val="center"/>
          </w:tcPr>
          <w:p w14:paraId="274B5D12"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项目技术方案</w:t>
            </w:r>
          </w:p>
        </w:tc>
        <w:tc>
          <w:tcPr>
            <w:tcW w:w="2999" w:type="pct"/>
            <w:tcBorders>
              <w:top w:val="single" w:sz="8" w:space="0" w:color="000000"/>
              <w:left w:val="single" w:sz="8" w:space="0" w:color="000000"/>
              <w:bottom w:val="single" w:sz="8" w:space="0" w:color="000000"/>
              <w:right w:val="single" w:sz="8" w:space="0" w:color="000000"/>
            </w:tcBorders>
            <w:vAlign w:val="center"/>
          </w:tcPr>
          <w:p w14:paraId="113E46B2"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根据投标人提供的项目技术方案进行综合评分，包括但不限于：技术架构、网络架构、部署实施、互联对接等。提供的方案（须提供架构图、拓扑图、性能参数等图文图表材料）。针对以上4点，每点包含的要点齐全无缺漏项、内容与本项目相符、需求理解完善的得2分；每点内容包含的要点齐全、内容与要点相符，但仅有纲要内容简略，未展开阐述的得1分；每点内容包含的要点有缺漏的不得分。</w:t>
            </w:r>
          </w:p>
        </w:tc>
        <w:tc>
          <w:tcPr>
            <w:tcW w:w="614" w:type="pct"/>
            <w:tcBorders>
              <w:top w:val="single" w:sz="8" w:space="0" w:color="000000"/>
              <w:left w:val="single" w:sz="8" w:space="0" w:color="000000"/>
              <w:bottom w:val="single" w:sz="8" w:space="0" w:color="000000"/>
              <w:right w:val="single" w:sz="8" w:space="0" w:color="000000"/>
            </w:tcBorders>
            <w:vAlign w:val="center"/>
          </w:tcPr>
          <w:p w14:paraId="1D2AD543"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8</w:t>
            </w:r>
          </w:p>
        </w:tc>
      </w:tr>
      <w:tr w:rsidR="00726A0F" w:rsidRPr="00DB2C6B" w14:paraId="41E5B86F" w14:textId="77777777">
        <w:trPr>
          <w:trHeight w:val="625"/>
        </w:trPr>
        <w:tc>
          <w:tcPr>
            <w:tcW w:w="385" w:type="pct"/>
            <w:tcBorders>
              <w:top w:val="single" w:sz="8" w:space="0" w:color="000000"/>
              <w:left w:val="single" w:sz="8" w:space="0" w:color="000000"/>
              <w:bottom w:val="single" w:sz="8" w:space="0" w:color="000000"/>
              <w:right w:val="single" w:sz="8" w:space="0" w:color="000000"/>
            </w:tcBorders>
            <w:vAlign w:val="center"/>
          </w:tcPr>
          <w:p w14:paraId="439E46C1" w14:textId="77777777" w:rsidR="00726A0F" w:rsidRPr="00DB2C6B" w:rsidRDefault="00000000">
            <w:pPr>
              <w:jc w:val="center"/>
              <w:rPr>
                <w:rFonts w:ascii="宋体" w:hAnsi="宋体" w:cs="仿宋" w:hint="eastAsia"/>
                <w:color w:val="000000"/>
                <w:sz w:val="24"/>
                <w:szCs w:val="24"/>
              </w:rPr>
            </w:pPr>
            <w:r w:rsidRPr="00DB2C6B">
              <w:rPr>
                <w:rFonts w:ascii="宋体" w:hAnsi="宋体" w:cs="仿宋" w:hint="eastAsia"/>
                <w:color w:val="000000"/>
                <w:sz w:val="24"/>
                <w:szCs w:val="24"/>
              </w:rPr>
              <w:t>4</w:t>
            </w:r>
          </w:p>
        </w:tc>
        <w:tc>
          <w:tcPr>
            <w:tcW w:w="1002" w:type="pct"/>
            <w:tcBorders>
              <w:top w:val="single" w:sz="8" w:space="0" w:color="000000"/>
              <w:left w:val="single" w:sz="8" w:space="0" w:color="000000"/>
              <w:bottom w:val="single" w:sz="8" w:space="0" w:color="000000"/>
              <w:right w:val="single" w:sz="8" w:space="0" w:color="000000"/>
            </w:tcBorders>
            <w:vAlign w:val="center"/>
          </w:tcPr>
          <w:p w14:paraId="2A0D2591"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项目实施和售后方案</w:t>
            </w:r>
          </w:p>
        </w:tc>
        <w:tc>
          <w:tcPr>
            <w:tcW w:w="2999" w:type="pct"/>
            <w:tcBorders>
              <w:top w:val="single" w:sz="8" w:space="0" w:color="000000"/>
              <w:left w:val="single" w:sz="8" w:space="0" w:color="000000"/>
              <w:bottom w:val="single" w:sz="8" w:space="0" w:color="000000"/>
              <w:right w:val="single" w:sz="8" w:space="0" w:color="000000"/>
            </w:tcBorders>
            <w:vAlign w:val="center"/>
          </w:tcPr>
          <w:p w14:paraId="55670224"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供应商根据项目提供实施、售后服务和应急保障方案，内容包含但不限于①人员安排；②进度计划安排；③质量保证措施；④故障维修应急响应；⑤重要活动现场保障；⑥技术支撑方案。针对以上6点，每点包含的要点齐全无缺漏项、内容与本项目相符、需求理解完善的得1分；每点内容包含的要点齐全、内容与要点相符，但仅有纲要内容简略，未展开阐述的得0.5分；每点内容包含的要点有缺漏的不得分。</w:t>
            </w:r>
          </w:p>
        </w:tc>
        <w:tc>
          <w:tcPr>
            <w:tcW w:w="614" w:type="pct"/>
            <w:tcBorders>
              <w:top w:val="single" w:sz="8" w:space="0" w:color="000000"/>
              <w:left w:val="single" w:sz="8" w:space="0" w:color="000000"/>
              <w:bottom w:val="single" w:sz="8" w:space="0" w:color="000000"/>
              <w:right w:val="single" w:sz="8" w:space="0" w:color="000000"/>
            </w:tcBorders>
            <w:vAlign w:val="center"/>
          </w:tcPr>
          <w:p w14:paraId="6BCA1071"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6</w:t>
            </w:r>
          </w:p>
        </w:tc>
      </w:tr>
      <w:tr w:rsidR="00726A0F" w:rsidRPr="00DB2C6B" w14:paraId="5A58D790" w14:textId="77777777">
        <w:trPr>
          <w:trHeight w:val="2715"/>
        </w:trPr>
        <w:tc>
          <w:tcPr>
            <w:tcW w:w="385" w:type="pct"/>
            <w:tcBorders>
              <w:top w:val="single" w:sz="8" w:space="0" w:color="000000"/>
              <w:left w:val="single" w:sz="8" w:space="0" w:color="000000"/>
              <w:bottom w:val="single" w:sz="8" w:space="0" w:color="000000"/>
              <w:right w:val="single" w:sz="8" w:space="0" w:color="000000"/>
            </w:tcBorders>
            <w:vAlign w:val="center"/>
          </w:tcPr>
          <w:p w14:paraId="24E15E0E" w14:textId="77777777" w:rsidR="00726A0F" w:rsidRPr="00DB2C6B" w:rsidRDefault="00000000">
            <w:pPr>
              <w:jc w:val="center"/>
              <w:rPr>
                <w:rFonts w:ascii="宋体" w:hAnsi="宋体" w:cs="仿宋" w:hint="eastAsia"/>
                <w:color w:val="000000"/>
                <w:sz w:val="24"/>
                <w:szCs w:val="24"/>
              </w:rPr>
            </w:pPr>
            <w:r w:rsidRPr="00DB2C6B">
              <w:rPr>
                <w:rFonts w:ascii="宋体" w:hAnsi="宋体" w:cs="仿宋" w:hint="eastAsia"/>
                <w:color w:val="000000"/>
                <w:sz w:val="24"/>
                <w:szCs w:val="24"/>
              </w:rPr>
              <w:t>5</w:t>
            </w:r>
          </w:p>
        </w:tc>
        <w:tc>
          <w:tcPr>
            <w:tcW w:w="1002" w:type="pct"/>
            <w:tcBorders>
              <w:top w:val="single" w:sz="8" w:space="0" w:color="000000"/>
              <w:left w:val="single" w:sz="8" w:space="0" w:color="000000"/>
              <w:bottom w:val="single" w:sz="8" w:space="0" w:color="000000"/>
              <w:right w:val="single" w:sz="8" w:space="0" w:color="000000"/>
            </w:tcBorders>
            <w:vAlign w:val="center"/>
          </w:tcPr>
          <w:p w14:paraId="74E20FDB"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服务人员配置情况</w:t>
            </w:r>
          </w:p>
        </w:tc>
        <w:tc>
          <w:tcPr>
            <w:tcW w:w="2999" w:type="pct"/>
            <w:tcBorders>
              <w:top w:val="single" w:sz="8" w:space="0" w:color="000000"/>
              <w:left w:val="single" w:sz="8" w:space="0" w:color="000000"/>
              <w:bottom w:val="single" w:sz="8" w:space="0" w:color="000000"/>
              <w:right w:val="single" w:sz="8" w:space="0" w:color="000000"/>
            </w:tcBorders>
            <w:vAlign w:val="center"/>
          </w:tcPr>
          <w:p w14:paraId="1F873D6C"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项目成员具有信息工程、软件工程、网络技术、通信工程专业相关专业高级及以上职称证书的每有一个得1分，最多得4分；项目成员具有信息工程、软件工程、网络技术、通信工程等专业中级职称证书，每提供一项得0.5分，最高得2分。（同一人具有多个证书的不重复计分，同一证书不同专业不重复计分）。投标文件内提供职称证书扫描件及投标人近3个月内任意一个月为上述人员缴纳社保的证明，未提供或提供不全的不得分。</w:t>
            </w:r>
          </w:p>
        </w:tc>
        <w:tc>
          <w:tcPr>
            <w:tcW w:w="614" w:type="pct"/>
            <w:tcBorders>
              <w:top w:val="single" w:sz="8" w:space="0" w:color="000000"/>
              <w:left w:val="single" w:sz="8" w:space="0" w:color="000000"/>
              <w:bottom w:val="single" w:sz="8" w:space="0" w:color="000000"/>
              <w:right w:val="single" w:sz="8" w:space="0" w:color="000000"/>
            </w:tcBorders>
            <w:vAlign w:val="center"/>
          </w:tcPr>
          <w:p w14:paraId="224C0B43"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6</w:t>
            </w:r>
          </w:p>
        </w:tc>
      </w:tr>
      <w:tr w:rsidR="00726A0F" w:rsidRPr="00DB2C6B" w14:paraId="09D58C19" w14:textId="77777777">
        <w:trPr>
          <w:trHeight w:val="915"/>
        </w:trPr>
        <w:tc>
          <w:tcPr>
            <w:tcW w:w="385" w:type="pct"/>
            <w:tcBorders>
              <w:top w:val="single" w:sz="8" w:space="0" w:color="000000"/>
              <w:left w:val="single" w:sz="8" w:space="0" w:color="000000"/>
              <w:bottom w:val="single" w:sz="8" w:space="0" w:color="000000"/>
              <w:right w:val="single" w:sz="8" w:space="0" w:color="000000"/>
            </w:tcBorders>
            <w:vAlign w:val="center"/>
          </w:tcPr>
          <w:p w14:paraId="1D52A16E" w14:textId="77777777" w:rsidR="00726A0F" w:rsidRPr="00DB2C6B" w:rsidRDefault="00000000">
            <w:pPr>
              <w:jc w:val="center"/>
              <w:rPr>
                <w:rFonts w:ascii="宋体" w:hAnsi="宋体" w:cs="仿宋" w:hint="eastAsia"/>
                <w:color w:val="000000"/>
                <w:sz w:val="24"/>
                <w:szCs w:val="24"/>
              </w:rPr>
            </w:pPr>
            <w:r w:rsidRPr="00DB2C6B">
              <w:rPr>
                <w:rFonts w:ascii="宋体" w:hAnsi="宋体" w:cs="仿宋" w:hint="eastAsia"/>
                <w:color w:val="000000"/>
                <w:sz w:val="24"/>
                <w:szCs w:val="24"/>
              </w:rPr>
              <w:t>6</w:t>
            </w:r>
          </w:p>
        </w:tc>
        <w:tc>
          <w:tcPr>
            <w:tcW w:w="1002" w:type="pct"/>
            <w:tcBorders>
              <w:top w:val="single" w:sz="8" w:space="0" w:color="000000"/>
              <w:left w:val="single" w:sz="8" w:space="0" w:color="000000"/>
              <w:bottom w:val="single" w:sz="8" w:space="0" w:color="000000"/>
              <w:right w:val="single" w:sz="8" w:space="0" w:color="000000"/>
            </w:tcBorders>
            <w:vAlign w:val="center"/>
          </w:tcPr>
          <w:p w14:paraId="0607C4F1"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所投产</w:t>
            </w:r>
            <w:proofErr w:type="gramStart"/>
            <w:r w:rsidRPr="00DB2C6B">
              <w:rPr>
                <w:rFonts w:ascii="宋体" w:hAnsi="宋体" w:cs="仿宋" w:hint="eastAsia"/>
                <w:color w:val="000000"/>
                <w:sz w:val="24"/>
                <w:szCs w:val="24"/>
                <w:lang w:bidi="ar"/>
              </w:rPr>
              <w:t>品业绩</w:t>
            </w:r>
            <w:proofErr w:type="gramEnd"/>
          </w:p>
        </w:tc>
        <w:tc>
          <w:tcPr>
            <w:tcW w:w="2999" w:type="pct"/>
            <w:tcBorders>
              <w:top w:val="single" w:sz="8" w:space="0" w:color="000000"/>
              <w:left w:val="single" w:sz="8" w:space="0" w:color="000000"/>
              <w:bottom w:val="single" w:sz="8" w:space="0" w:color="000000"/>
              <w:right w:val="single" w:sz="8" w:space="0" w:color="000000"/>
            </w:tcBorders>
            <w:vAlign w:val="center"/>
          </w:tcPr>
          <w:p w14:paraId="731B0C11" w14:textId="77777777" w:rsidR="00726A0F" w:rsidRPr="00DB2C6B" w:rsidRDefault="00000000">
            <w:pPr>
              <w:widowControl/>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t>提供所投PDT固定基站自2020年1月1日以来（以合同签订日期为准）的类似案例，每提供1</w:t>
            </w:r>
            <w:r w:rsidRPr="00DB2C6B">
              <w:rPr>
                <w:rFonts w:ascii="宋体" w:hAnsi="宋体" w:cs="仿宋" w:hint="eastAsia"/>
                <w:color w:val="000000"/>
                <w:sz w:val="24"/>
                <w:szCs w:val="24"/>
                <w:lang w:bidi="ar"/>
              </w:rPr>
              <w:lastRenderedPageBreak/>
              <w:t>个得1分，最多得4分；提供合同扫描件，加盖投标人公章，不提供的不得分</w:t>
            </w:r>
            <w:r w:rsidRPr="00DB2C6B">
              <w:rPr>
                <w:rFonts w:ascii="宋体" w:hAnsi="宋体" w:cs="仿宋" w:hint="eastAsia"/>
                <w:color w:val="000000"/>
                <w:sz w:val="24"/>
                <w:szCs w:val="24"/>
                <w:lang w:val="zh-CN" w:bidi="ar"/>
              </w:rPr>
              <w:t>。</w:t>
            </w:r>
          </w:p>
        </w:tc>
        <w:tc>
          <w:tcPr>
            <w:tcW w:w="614" w:type="pct"/>
            <w:tcBorders>
              <w:top w:val="single" w:sz="8" w:space="0" w:color="000000"/>
              <w:left w:val="single" w:sz="8" w:space="0" w:color="000000"/>
              <w:bottom w:val="single" w:sz="8" w:space="0" w:color="000000"/>
              <w:right w:val="single" w:sz="8" w:space="0" w:color="000000"/>
            </w:tcBorders>
            <w:vAlign w:val="center"/>
          </w:tcPr>
          <w:p w14:paraId="6FAAE30E" w14:textId="77777777" w:rsidR="00726A0F" w:rsidRPr="00DB2C6B" w:rsidRDefault="00000000">
            <w:pPr>
              <w:widowControl/>
              <w:jc w:val="center"/>
              <w:textAlignment w:val="center"/>
              <w:rPr>
                <w:rFonts w:ascii="宋体" w:hAnsi="宋体" w:cs="仿宋" w:hint="eastAsia"/>
                <w:color w:val="000000"/>
                <w:sz w:val="24"/>
                <w:szCs w:val="24"/>
                <w:lang w:bidi="ar"/>
              </w:rPr>
            </w:pPr>
            <w:r w:rsidRPr="00DB2C6B">
              <w:rPr>
                <w:rFonts w:ascii="宋体" w:hAnsi="宋体" w:cs="仿宋" w:hint="eastAsia"/>
                <w:color w:val="000000"/>
                <w:sz w:val="24"/>
                <w:szCs w:val="24"/>
                <w:lang w:bidi="ar"/>
              </w:rPr>
              <w:lastRenderedPageBreak/>
              <w:t>4</w:t>
            </w:r>
          </w:p>
        </w:tc>
      </w:tr>
    </w:tbl>
    <w:p w14:paraId="606C3FDF" w14:textId="77777777" w:rsidR="00726A0F" w:rsidRPr="00DB2C6B" w:rsidRDefault="00726A0F">
      <w:pPr>
        <w:ind w:firstLine="562"/>
      </w:pPr>
    </w:p>
    <w:p w14:paraId="33DB2EF8" w14:textId="77777777" w:rsidR="00726A0F" w:rsidRPr="00DB2C6B" w:rsidRDefault="00000000">
      <w:pPr>
        <w:spacing w:line="360" w:lineRule="auto"/>
        <w:ind w:firstLine="482"/>
        <w:jc w:val="left"/>
        <w:rPr>
          <w:rFonts w:ascii="宋体" w:hAnsi="宋体" w:cs="宋体" w:hint="eastAsia"/>
          <w:b/>
          <w:sz w:val="24"/>
          <w:szCs w:val="24"/>
        </w:rPr>
      </w:pPr>
      <w:r w:rsidRPr="00DB2C6B">
        <w:rPr>
          <w:rFonts w:ascii="宋体" w:hAnsi="宋体" w:cs="宋体" w:hint="eastAsia"/>
          <w:b/>
          <w:sz w:val="24"/>
          <w:szCs w:val="24"/>
        </w:rPr>
        <w:t>（三）报价分：40分</w:t>
      </w:r>
    </w:p>
    <w:p w14:paraId="7AA5BB94"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1.满足磋商文件要求且最后报价最低的供应商的价格为磋商基准价，其报价分为满分。其他供应商的报价</w:t>
      </w:r>
      <w:proofErr w:type="gramStart"/>
      <w:r w:rsidRPr="00DB2C6B">
        <w:rPr>
          <w:rFonts w:ascii="宋体" w:hAnsi="宋体" w:cs="宋体" w:hint="eastAsia"/>
          <w:sz w:val="24"/>
          <w:szCs w:val="24"/>
        </w:rPr>
        <w:t>分统一</w:t>
      </w:r>
      <w:proofErr w:type="gramEnd"/>
      <w:r w:rsidRPr="00DB2C6B">
        <w:rPr>
          <w:rFonts w:ascii="宋体" w:hAnsi="宋体" w:cs="宋体" w:hint="eastAsia"/>
          <w:sz w:val="24"/>
          <w:szCs w:val="24"/>
        </w:rPr>
        <w:t>按照下列公式计算：</w:t>
      </w:r>
    </w:p>
    <w:p w14:paraId="431A14A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报价分 =（磋商基准价/最后磋商报价）× 40%×100。</w:t>
      </w:r>
    </w:p>
    <w:p w14:paraId="5A97161F"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b/>
          <w:bCs/>
          <w:sz w:val="24"/>
          <w:szCs w:val="24"/>
        </w:rPr>
        <w:t>2.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713879BA" w14:textId="77777777" w:rsidR="00726A0F" w:rsidRPr="00DB2C6B" w:rsidRDefault="00000000">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3.采购人应在采购文件中明确评审委员会启动异常低价投标 (响应)审查的情形和具体要求，包括： </w:t>
      </w:r>
    </w:p>
    <w:p w14:paraId="1EA2C5F0" w14:textId="77777777" w:rsidR="00726A0F" w:rsidRPr="00DB2C6B" w:rsidRDefault="00000000">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3.1评审过程中出现下列情形之一的，评审委员会应当启 动异常低价投标(响应)审查程序： </w:t>
      </w:r>
    </w:p>
    <w:p w14:paraId="65905B48" w14:textId="77777777" w:rsidR="00726A0F" w:rsidRPr="00DB2C6B" w:rsidRDefault="00000000">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3.1.1.投标(响应)报价低于采购项目预算50%，即投标(响应)报价&lt;采购项目预算×50%; </w:t>
      </w:r>
    </w:p>
    <w:p w14:paraId="6E0AC3DA" w14:textId="77777777" w:rsidR="00726A0F" w:rsidRPr="00DB2C6B" w:rsidRDefault="00000000">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3.1.2.投标(响应)报价低于采购项目最高限价45%，即投标(响应)报价&lt;采购项目最高限价×45%; </w:t>
      </w:r>
    </w:p>
    <w:p w14:paraId="2E087536" w14:textId="77777777" w:rsidR="00726A0F" w:rsidRPr="00DB2C6B" w:rsidRDefault="00000000">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3.1.3.评审委员会认定的供应商报价过低、有可能影响产品质 量或者不能诚信履约的其他情形。 </w:t>
      </w:r>
    </w:p>
    <w:p w14:paraId="15856B91"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sz w:val="24"/>
          <w:szCs w:val="24"/>
        </w:rPr>
        <w:t>3.2启动异常低价投标(响应)审查后，评审委员会应当要求相关供应商在评标现场合理的时间内，提供项目具体成本测算等与报价合理性相关的书面说明及相关证明材料，对投标(响应)价格</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 评审委员会</w:t>
      </w:r>
      <w:r w:rsidRPr="00DB2C6B">
        <w:rPr>
          <w:rFonts w:ascii="宋体" w:hAnsi="宋体" w:cs="宋体" w:hint="eastAsia"/>
          <w:b/>
          <w:bCs/>
          <w:sz w:val="24"/>
          <w:szCs w:val="24"/>
        </w:rPr>
        <w:t>应当将其作为无效投标(响应)处理。审查相关情况应当在评审报告中进行记录。</w:t>
      </w:r>
    </w:p>
    <w:p w14:paraId="3A7C5013" w14:textId="77777777" w:rsidR="00726A0F" w:rsidRPr="00DB2C6B" w:rsidRDefault="00000000">
      <w:pPr>
        <w:spacing w:line="360" w:lineRule="auto"/>
        <w:ind w:firstLine="482"/>
        <w:rPr>
          <w:rFonts w:ascii="宋体" w:hAnsi="宋体" w:cs="宋体" w:hint="eastAsia"/>
          <w:b/>
          <w:bCs/>
          <w:sz w:val="24"/>
          <w:szCs w:val="24"/>
        </w:rPr>
      </w:pPr>
      <w:r w:rsidRPr="00DB2C6B">
        <w:rPr>
          <w:rFonts w:ascii="宋体" w:hAnsi="宋体" w:cs="宋体" w:hint="eastAsia"/>
          <w:b/>
          <w:bCs/>
          <w:sz w:val="24"/>
          <w:szCs w:val="24"/>
        </w:rPr>
        <w:t>（三）政府采购政策功能落实</w:t>
      </w:r>
    </w:p>
    <w:p w14:paraId="3B8758FB"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1、小微型企业价格扣除</w:t>
      </w:r>
    </w:p>
    <w:p w14:paraId="526D6BA6"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（1）本项目对小型和微型企业产品给予10%的扣除价格，用扣除后的价格参与评审。</w:t>
      </w:r>
    </w:p>
    <w:p w14:paraId="4AC7B0AC"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lastRenderedPageBreak/>
        <w:t>（2）供应商需按照采购文件的要求提供相应的《中小企业声明函》。</w:t>
      </w:r>
    </w:p>
    <w:p w14:paraId="69D18981"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（3）企业标准请参照《关于印发中小企业划型标准规定的通知》（工信部联企业[2011]300号）文件规定自行填写。</w:t>
      </w:r>
    </w:p>
    <w:p w14:paraId="2694FD98"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2、残疾人福利单位价格扣除</w:t>
      </w:r>
    </w:p>
    <w:p w14:paraId="3CD180FE"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（1）本项目对残疾人福利性单位视同小型、微型企业，给予10%的价格扣除，用扣除后的价格参与评审。</w:t>
      </w:r>
    </w:p>
    <w:p w14:paraId="4C4E62C5"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（2）残疾人福利单位需按照采购文件的要求提供《残疾人福利性单位声明函》。</w:t>
      </w:r>
    </w:p>
    <w:p w14:paraId="762FF8E1"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（3）残疾人福利单位标准请参照《关于促进残疾人就业政府采购政策的通知》（财库〔2017〕141号）。</w:t>
      </w:r>
    </w:p>
    <w:p w14:paraId="296BBD5C"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3、监狱和戒毒企业价格扣除</w:t>
      </w:r>
    </w:p>
    <w:p w14:paraId="254C425F"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（1）本项目对监狱和戒毒企业（简称监狱企业）视同小型、微型企业，给予10%的价格扣除，用扣除后的价格参与评审。</w:t>
      </w:r>
    </w:p>
    <w:p w14:paraId="799B0914"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4BB84AE9"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（3）监狱企业标准请参照《关于政府采购支持监狱企业发展有关问题的通知》（财库[2014]68号）。</w:t>
      </w:r>
    </w:p>
    <w:p w14:paraId="781EB637"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4、残疾人福利单位、监狱企业属于小型、微型企业的，不重复享受政策。</w:t>
      </w:r>
    </w:p>
    <w:p w14:paraId="4D41598F"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p>
    <w:p w14:paraId="5F15AD45"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6、联合体各方均为小型、微型企业（残疾人福利单位、监狱企业）的，联合体享受10%价格扣除，用扣除后的价格参与评审。</w:t>
      </w:r>
    </w:p>
    <w:p w14:paraId="5DA5269A"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7、根据《江苏省政府采购信用管理暂行办法》的规定，对有失信行为的供应商将根据信用评价结果按规定予以扣分或价格加成。  </w:t>
      </w:r>
    </w:p>
    <w:p w14:paraId="23C6C96C"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 xml:space="preserve">  注：1、小</w:t>
      </w:r>
      <w:proofErr w:type="gramStart"/>
      <w:r w:rsidRPr="00DB2C6B">
        <w:rPr>
          <w:rFonts w:ascii="宋体" w:hAnsi="宋体" w:cs="宋体" w:hint="eastAsia"/>
          <w:sz w:val="24"/>
          <w:szCs w:val="24"/>
        </w:rPr>
        <w:t>微企业</w:t>
      </w:r>
      <w:proofErr w:type="gramEnd"/>
      <w:r w:rsidRPr="00DB2C6B">
        <w:rPr>
          <w:rFonts w:ascii="宋体" w:hAnsi="宋体" w:cs="宋体" w:hint="eastAsia"/>
          <w:sz w:val="24"/>
          <w:szCs w:val="24"/>
        </w:rPr>
        <w:t>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1C2A0828"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lastRenderedPageBreak/>
        <w:t>2、投标人为小</w:t>
      </w:r>
      <w:proofErr w:type="gramStart"/>
      <w:r w:rsidRPr="00DB2C6B">
        <w:rPr>
          <w:rFonts w:ascii="宋体" w:hAnsi="宋体" w:cs="宋体" w:hint="eastAsia"/>
          <w:sz w:val="24"/>
          <w:szCs w:val="24"/>
        </w:rPr>
        <w:t>微企业</w:t>
      </w:r>
      <w:proofErr w:type="gramEnd"/>
      <w:r w:rsidRPr="00DB2C6B">
        <w:rPr>
          <w:rFonts w:ascii="宋体" w:hAnsi="宋体" w:cs="宋体" w:hint="eastAsia"/>
          <w:sz w:val="24"/>
          <w:szCs w:val="24"/>
        </w:rPr>
        <w:t>或残疾人福利性单位的，招标人或者其委托的采购代理机构将随中标结果同时公告其《中小企业声明函》或《残疾人福利性单位声明函》，接受社会监督。</w:t>
      </w:r>
    </w:p>
    <w:p w14:paraId="371A99F4" w14:textId="77777777" w:rsidR="00E84794" w:rsidRPr="00DB2C6B" w:rsidRDefault="00E84794" w:rsidP="00E84794">
      <w:pPr>
        <w:spacing w:line="360" w:lineRule="auto"/>
        <w:ind w:firstLine="482"/>
        <w:rPr>
          <w:rFonts w:ascii="宋体" w:hAnsi="宋体" w:cs="宋体" w:hint="eastAsia"/>
          <w:sz w:val="24"/>
          <w:szCs w:val="24"/>
        </w:rPr>
      </w:pPr>
      <w:r w:rsidRPr="00DB2C6B">
        <w:rPr>
          <w:rFonts w:ascii="宋体" w:hAnsi="宋体" w:cs="宋体" w:hint="eastAsia"/>
          <w:sz w:val="24"/>
          <w:szCs w:val="24"/>
        </w:rPr>
        <w:t>3、投标人提供的《中小企业声明函》或《残疾人福利性单位声明函》与事实不符的，招标人将依照《政府采购法》第七十七条第一款的规定追究法律责任。</w:t>
      </w:r>
    </w:p>
    <w:p w14:paraId="26360D3C" w14:textId="56AFF36E" w:rsidR="00726A0F" w:rsidRPr="00DB2C6B" w:rsidRDefault="00000000" w:rsidP="00E84794">
      <w:pPr>
        <w:spacing w:line="360" w:lineRule="auto"/>
        <w:ind w:firstLine="482"/>
        <w:rPr>
          <w:rFonts w:ascii="宋体" w:hAnsi="宋体" w:cs="宋体" w:hint="eastAsia"/>
          <w:bCs/>
          <w:sz w:val="24"/>
          <w:szCs w:val="24"/>
        </w:rPr>
      </w:pPr>
      <w:r w:rsidRPr="00DB2C6B">
        <w:rPr>
          <w:rFonts w:ascii="宋体" w:hAnsi="宋体" w:cs="宋体" w:hint="eastAsia"/>
          <w:b/>
          <w:sz w:val="24"/>
          <w:szCs w:val="24"/>
        </w:rPr>
        <w:t>（四）成交供应商的确定</w:t>
      </w:r>
    </w:p>
    <w:p w14:paraId="02A66D46"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45BACBEE"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2.磋商评审时，评委对评审的细则若有争议，由磋商小组集体讨论确定，并对未尽情况有最终解释权。</w:t>
      </w:r>
    </w:p>
    <w:p w14:paraId="2A2E3777"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3.对落标的供应商不做落标原因的解释。</w:t>
      </w:r>
    </w:p>
    <w:p w14:paraId="4A129E15"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4.采购人委托磋商小组直接确定排名第一的成交候选人为成交供应商。</w:t>
      </w:r>
    </w:p>
    <w:p w14:paraId="47475AE7" w14:textId="77777777" w:rsidR="00726A0F" w:rsidRPr="00DB2C6B" w:rsidRDefault="00000000">
      <w:pPr>
        <w:spacing w:line="360" w:lineRule="auto"/>
        <w:ind w:firstLine="482"/>
        <w:rPr>
          <w:rFonts w:ascii="宋体" w:hAnsi="宋体" w:cs="宋体" w:hint="eastAsia"/>
          <w:b/>
          <w:sz w:val="24"/>
          <w:szCs w:val="24"/>
        </w:rPr>
      </w:pPr>
      <w:r w:rsidRPr="00DB2C6B">
        <w:rPr>
          <w:rFonts w:ascii="宋体" w:hAnsi="宋体" w:cs="宋体" w:hint="eastAsia"/>
          <w:b/>
          <w:sz w:val="24"/>
          <w:szCs w:val="24"/>
        </w:rPr>
        <w:t>（五）公告成交结果</w:t>
      </w:r>
    </w:p>
    <w:p w14:paraId="17773081"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sz w:val="24"/>
          <w:szCs w:val="24"/>
        </w:rPr>
        <w:t>自确定成交供应商之日起2个工作日内，在江苏政府采购网公告成交结果，公告期限为1个工作日。</w:t>
      </w:r>
    </w:p>
    <w:p w14:paraId="528C7D82" w14:textId="77777777" w:rsidR="00726A0F" w:rsidRPr="00DB2C6B" w:rsidRDefault="00000000">
      <w:pPr>
        <w:tabs>
          <w:tab w:val="left" w:pos="6555"/>
          <w:tab w:val="right" w:pos="8306"/>
        </w:tabs>
        <w:spacing w:line="360" w:lineRule="auto"/>
        <w:ind w:firstLine="482"/>
        <w:rPr>
          <w:rFonts w:ascii="宋体" w:hAnsi="宋体" w:cs="宋体" w:hint="eastAsia"/>
          <w:b/>
          <w:sz w:val="24"/>
          <w:szCs w:val="24"/>
        </w:rPr>
      </w:pPr>
      <w:r w:rsidRPr="00DB2C6B">
        <w:rPr>
          <w:rFonts w:ascii="宋体" w:hAnsi="宋体" w:cs="宋体" w:hint="eastAsia"/>
          <w:b/>
          <w:sz w:val="24"/>
          <w:szCs w:val="24"/>
        </w:rPr>
        <w:t>（六） 出现下列情形之一的，作无效响应处理</w:t>
      </w:r>
    </w:p>
    <w:p w14:paraId="72B7CA5A"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1.同</w:t>
      </w:r>
      <w:proofErr w:type="gramStart"/>
      <w:r w:rsidRPr="00DB2C6B">
        <w:rPr>
          <w:rFonts w:ascii="宋体" w:hAnsi="宋体" w:cs="宋体" w:hint="eastAsia"/>
          <w:bCs/>
          <w:sz w:val="24"/>
          <w:szCs w:val="24"/>
        </w:rPr>
        <w:t>一供应</w:t>
      </w:r>
      <w:proofErr w:type="gramEnd"/>
      <w:r w:rsidRPr="00DB2C6B">
        <w:rPr>
          <w:rFonts w:ascii="宋体" w:hAnsi="宋体" w:cs="宋体" w:hint="eastAsia"/>
          <w:bCs/>
          <w:sz w:val="24"/>
          <w:szCs w:val="24"/>
        </w:rPr>
        <w:t>商提交两个（含两个）以上不同的响应报价的。</w:t>
      </w:r>
    </w:p>
    <w:p w14:paraId="0FDACEA4"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2.不</w:t>
      </w:r>
      <w:proofErr w:type="gramStart"/>
      <w:r w:rsidRPr="00DB2C6B">
        <w:rPr>
          <w:rFonts w:ascii="宋体" w:hAnsi="宋体" w:cs="宋体" w:hint="eastAsia"/>
          <w:bCs/>
          <w:sz w:val="24"/>
          <w:szCs w:val="24"/>
        </w:rPr>
        <w:t>具备磋商</w:t>
      </w:r>
      <w:proofErr w:type="gramEnd"/>
      <w:r w:rsidRPr="00DB2C6B">
        <w:rPr>
          <w:rFonts w:ascii="宋体" w:hAnsi="宋体" w:cs="宋体" w:hint="eastAsia"/>
          <w:bCs/>
          <w:sz w:val="24"/>
          <w:szCs w:val="24"/>
        </w:rPr>
        <w:t xml:space="preserve">文件中规定的资格要求的。 </w:t>
      </w:r>
    </w:p>
    <w:p w14:paraId="58362B70"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 xml:space="preserve">3.响应报价超过了采购预算或最高限价的。 </w:t>
      </w:r>
    </w:p>
    <w:p w14:paraId="312D5AEE"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4.未通过符合性检查的。</w:t>
      </w:r>
    </w:p>
    <w:p w14:paraId="34061DE0"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5.不符合法律、法规和磋商文件中规定的其他实质性要求的。</w:t>
      </w:r>
    </w:p>
    <w:p w14:paraId="69B4E3CD"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6.供应商被 “信用中国”网站列入失信被执行人或重大税收违法案件当事人名单或政府采购严重失信行为记录名单。或查询“信用中国”网站后发现供应</w:t>
      </w:r>
      <w:proofErr w:type="gramStart"/>
      <w:r w:rsidRPr="00DB2C6B">
        <w:rPr>
          <w:rFonts w:ascii="宋体" w:hAnsi="宋体" w:cs="宋体" w:hint="eastAsia"/>
          <w:bCs/>
          <w:sz w:val="24"/>
          <w:szCs w:val="24"/>
        </w:rPr>
        <w:t>商存在</w:t>
      </w:r>
      <w:proofErr w:type="gramEnd"/>
      <w:r w:rsidRPr="00DB2C6B">
        <w:rPr>
          <w:rFonts w:ascii="宋体" w:hAnsi="宋体" w:cs="宋体" w:hint="eastAsia"/>
          <w:bCs/>
          <w:sz w:val="24"/>
          <w:szCs w:val="24"/>
        </w:rPr>
        <w:t>其他不符合《中华人民共和国政府采购法》第二十二条规定条件的信用记录。</w:t>
      </w:r>
    </w:p>
    <w:p w14:paraId="5B942FF9"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7.响应文件含有采购人不能接受的附加条件的。</w:t>
      </w:r>
    </w:p>
    <w:p w14:paraId="5F015100"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508D5C4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lastRenderedPageBreak/>
        <w:t>9.本项目采购产品被财政部、</w:t>
      </w:r>
      <w:proofErr w:type="gramStart"/>
      <w:r w:rsidRPr="00DB2C6B">
        <w:rPr>
          <w:rFonts w:ascii="宋体" w:hAnsi="宋体" w:cs="宋体" w:hint="eastAsia"/>
          <w:bCs/>
          <w:sz w:val="24"/>
          <w:szCs w:val="24"/>
        </w:rPr>
        <w:t>国家发改委</w:t>
      </w:r>
      <w:proofErr w:type="gramEnd"/>
      <w:r w:rsidRPr="00DB2C6B">
        <w:rPr>
          <w:rFonts w:ascii="宋体" w:hAnsi="宋体" w:cs="宋体" w:hint="eastAsia"/>
          <w:bCs/>
          <w:sz w:val="24"/>
          <w:szCs w:val="24"/>
        </w:rPr>
        <w:t>、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p>
    <w:p w14:paraId="5A1992CA"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10.响应文件未按照磋商文件要求加盖电子签章。</w:t>
      </w:r>
    </w:p>
    <w:p w14:paraId="2221336A" w14:textId="77777777" w:rsidR="00726A0F" w:rsidRPr="00DB2C6B" w:rsidRDefault="00000000">
      <w:pPr>
        <w:spacing w:line="360" w:lineRule="auto"/>
        <w:ind w:firstLine="480"/>
        <w:rPr>
          <w:rFonts w:ascii="宋体" w:hAnsi="宋体" w:cs="宋体" w:hint="eastAsia"/>
          <w:sz w:val="24"/>
          <w:szCs w:val="24"/>
        </w:rPr>
      </w:pPr>
      <w:r w:rsidRPr="00DB2C6B">
        <w:rPr>
          <w:rFonts w:ascii="宋体" w:hAnsi="宋体" w:cs="宋体" w:hint="eastAsia"/>
          <w:bCs/>
          <w:sz w:val="24"/>
          <w:szCs w:val="24"/>
        </w:rPr>
        <w:t>11.供应商的商务技术部分得分相差悬殊，磋商小组一致认为得分</w:t>
      </w:r>
      <w:proofErr w:type="gramStart"/>
      <w:r w:rsidRPr="00DB2C6B">
        <w:rPr>
          <w:rFonts w:ascii="宋体" w:hAnsi="宋体" w:cs="宋体" w:hint="eastAsia"/>
          <w:bCs/>
          <w:sz w:val="24"/>
          <w:szCs w:val="24"/>
        </w:rPr>
        <w:t>畸</w:t>
      </w:r>
      <w:proofErr w:type="gramEnd"/>
      <w:r w:rsidRPr="00DB2C6B">
        <w:rPr>
          <w:rFonts w:ascii="宋体" w:hAnsi="宋体" w:cs="宋体" w:hint="eastAsia"/>
          <w:bCs/>
          <w:sz w:val="24"/>
          <w:szCs w:val="24"/>
        </w:rPr>
        <w:t>低者有可能影响产品质量或者不能诚信履约的。</w:t>
      </w:r>
    </w:p>
    <w:p w14:paraId="6EBE2FCA"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12.供应商在系统规定的时间内未成功解密电子响应文件的。</w:t>
      </w:r>
    </w:p>
    <w:p w14:paraId="113C40C3"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13.供应商在规定的时间内未提交最终报价的。</w:t>
      </w:r>
    </w:p>
    <w:p w14:paraId="4F8D2D5D"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14.未</w:t>
      </w:r>
      <w:proofErr w:type="gramStart"/>
      <w:r w:rsidRPr="00DB2C6B">
        <w:rPr>
          <w:rFonts w:ascii="宋体" w:hAnsi="宋体" w:cs="宋体" w:hint="eastAsia"/>
          <w:bCs/>
          <w:sz w:val="24"/>
          <w:szCs w:val="24"/>
        </w:rPr>
        <w:t>完整上</w:t>
      </w:r>
      <w:proofErr w:type="gramEnd"/>
      <w:r w:rsidRPr="00DB2C6B">
        <w:rPr>
          <w:rFonts w:ascii="宋体" w:hAnsi="宋体" w:cs="宋体" w:hint="eastAsia"/>
          <w:bCs/>
          <w:sz w:val="24"/>
          <w:szCs w:val="24"/>
        </w:rPr>
        <w:t>传响应文件电子文档的,或上传的文件打不开的。</w:t>
      </w:r>
    </w:p>
    <w:p w14:paraId="76122F49"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15.不同的供应商响应文件制作机器码、文件创建标识</w:t>
      </w:r>
      <w:proofErr w:type="gramStart"/>
      <w:r w:rsidRPr="00DB2C6B">
        <w:rPr>
          <w:rFonts w:ascii="宋体" w:hAnsi="宋体" w:cs="宋体" w:hint="eastAsia"/>
          <w:bCs/>
          <w:sz w:val="24"/>
          <w:szCs w:val="24"/>
        </w:rPr>
        <w:t>码一致</w:t>
      </w:r>
      <w:proofErr w:type="gramEnd"/>
      <w:r w:rsidRPr="00DB2C6B">
        <w:rPr>
          <w:rFonts w:ascii="宋体" w:hAnsi="宋体" w:cs="宋体" w:hint="eastAsia"/>
          <w:bCs/>
          <w:sz w:val="24"/>
          <w:szCs w:val="24"/>
        </w:rPr>
        <w:t>的。</w:t>
      </w:r>
    </w:p>
    <w:p w14:paraId="32ACEFF1"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16.其他法律、法规及本磋商文件规定的属无效响应的情形。</w:t>
      </w:r>
    </w:p>
    <w:p w14:paraId="2F7DC419" w14:textId="77777777" w:rsidR="00726A0F" w:rsidRPr="00DB2C6B" w:rsidRDefault="00000000">
      <w:pPr>
        <w:spacing w:line="360" w:lineRule="auto"/>
        <w:ind w:firstLine="482"/>
        <w:rPr>
          <w:rFonts w:ascii="宋体" w:hAnsi="宋体" w:cs="宋体" w:hint="eastAsia"/>
          <w:b/>
          <w:sz w:val="24"/>
          <w:szCs w:val="24"/>
        </w:rPr>
      </w:pPr>
      <w:r w:rsidRPr="00DB2C6B">
        <w:rPr>
          <w:rFonts w:ascii="宋体" w:hAnsi="宋体" w:cs="宋体" w:hint="eastAsia"/>
          <w:b/>
          <w:sz w:val="24"/>
          <w:szCs w:val="24"/>
        </w:rPr>
        <w:t>（七）出现下列情形之一的，本次竞争性磋商采购活动将被终止</w:t>
      </w:r>
    </w:p>
    <w:p w14:paraId="06D8BADE"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1.因情况变化，不再符合规定的竞争性磋商采购方式适用情形的。</w:t>
      </w:r>
    </w:p>
    <w:p w14:paraId="43858A93"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2.出现影响采购公正的违法、违规行为的。</w:t>
      </w:r>
    </w:p>
    <w:p w14:paraId="7521FE85"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p>
    <w:p w14:paraId="342E1B5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4.在苏</w:t>
      </w:r>
      <w:proofErr w:type="gramStart"/>
      <w:r w:rsidRPr="00DB2C6B">
        <w:rPr>
          <w:rFonts w:ascii="宋体" w:hAnsi="宋体" w:cs="宋体" w:hint="eastAsia"/>
          <w:bCs/>
          <w:sz w:val="24"/>
          <w:szCs w:val="24"/>
        </w:rPr>
        <w:t>采云</w:t>
      </w:r>
      <w:proofErr w:type="gramEnd"/>
      <w:r w:rsidRPr="00DB2C6B">
        <w:rPr>
          <w:rFonts w:ascii="宋体" w:hAnsi="宋体" w:cs="宋体" w:hint="eastAsia"/>
          <w:bCs/>
          <w:sz w:val="24"/>
          <w:szCs w:val="24"/>
        </w:rPr>
        <w:t>系统规定时间内成功解密电子响应文件的供应商不足3家的。</w:t>
      </w:r>
    </w:p>
    <w:p w14:paraId="67DBCF84"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5.因重大变故，采购任务取消的。</w:t>
      </w:r>
    </w:p>
    <w:p w14:paraId="76B4DEE8"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6.磋商小组</w:t>
      </w:r>
      <w:proofErr w:type="gramStart"/>
      <w:r w:rsidRPr="00DB2C6B">
        <w:rPr>
          <w:rFonts w:ascii="宋体" w:hAnsi="宋体" w:cs="宋体" w:hint="eastAsia"/>
          <w:bCs/>
          <w:sz w:val="24"/>
          <w:szCs w:val="24"/>
        </w:rPr>
        <w:t>认定磋商</w:t>
      </w:r>
      <w:proofErr w:type="gramEnd"/>
      <w:r w:rsidRPr="00DB2C6B">
        <w:rPr>
          <w:rFonts w:ascii="宋体" w:hAnsi="宋体" w:cs="宋体" w:hint="eastAsia"/>
          <w:bCs/>
          <w:sz w:val="24"/>
          <w:szCs w:val="24"/>
        </w:rPr>
        <w:t>文件存在歧义、重大缺陷导致评审工作无法进行。</w:t>
      </w:r>
    </w:p>
    <w:p w14:paraId="13D84FF6"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7.因系统故障原因</w:t>
      </w:r>
      <w:proofErr w:type="gramStart"/>
      <w:r w:rsidRPr="00DB2C6B">
        <w:rPr>
          <w:rFonts w:ascii="宋体" w:hAnsi="宋体" w:cs="宋体" w:hint="eastAsia"/>
          <w:bCs/>
          <w:sz w:val="24"/>
          <w:szCs w:val="24"/>
        </w:rPr>
        <w:t>造成磋商</w:t>
      </w:r>
      <w:proofErr w:type="gramEnd"/>
      <w:r w:rsidRPr="00DB2C6B">
        <w:rPr>
          <w:rFonts w:ascii="宋体" w:hAnsi="宋体" w:cs="宋体" w:hint="eastAsia"/>
          <w:bCs/>
          <w:sz w:val="24"/>
          <w:szCs w:val="24"/>
        </w:rPr>
        <w:t>无法继续进行的。</w:t>
      </w:r>
    </w:p>
    <w:p w14:paraId="6C805693" w14:textId="77777777" w:rsidR="00726A0F" w:rsidRPr="00DB2C6B" w:rsidRDefault="00000000">
      <w:pPr>
        <w:spacing w:line="360" w:lineRule="auto"/>
        <w:ind w:firstLine="482"/>
        <w:rPr>
          <w:rFonts w:ascii="宋体" w:hAnsi="宋体" w:cs="宋体" w:hint="eastAsia"/>
          <w:b/>
          <w:sz w:val="24"/>
          <w:szCs w:val="24"/>
        </w:rPr>
      </w:pPr>
      <w:r w:rsidRPr="00DB2C6B">
        <w:rPr>
          <w:rFonts w:ascii="宋体" w:hAnsi="宋体" w:cs="宋体" w:hint="eastAsia"/>
          <w:b/>
          <w:sz w:val="24"/>
          <w:szCs w:val="24"/>
        </w:rPr>
        <w:t>（八）其他</w:t>
      </w:r>
    </w:p>
    <w:p w14:paraId="128626D0"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当排名第一的中标候选人无正当理由放弃中标，被查实存在影响中标结果的违法行为等情形，采购人有权按照政府采购相关法律法规的规定对其采取惩戒措施，包含但不限于列入采购失信人黑名单等措施。</w:t>
      </w:r>
    </w:p>
    <w:p w14:paraId="3F8BB222" w14:textId="77777777" w:rsidR="00726A0F" w:rsidRPr="00DB2C6B" w:rsidRDefault="00000000">
      <w:pPr>
        <w:spacing w:line="360" w:lineRule="auto"/>
        <w:ind w:firstLine="480"/>
        <w:rPr>
          <w:rFonts w:ascii="宋体" w:hAnsi="宋体" w:cs="宋体" w:hint="eastAsia"/>
          <w:bCs/>
          <w:sz w:val="24"/>
          <w:szCs w:val="24"/>
        </w:rPr>
      </w:pPr>
      <w:r w:rsidRPr="00DB2C6B">
        <w:rPr>
          <w:rFonts w:ascii="宋体" w:hAnsi="宋体" w:cs="宋体" w:hint="eastAsia"/>
          <w:bCs/>
          <w:sz w:val="24"/>
          <w:szCs w:val="24"/>
        </w:rPr>
        <w:t>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6D3DA182" w14:textId="77777777" w:rsidR="00726A0F" w:rsidRPr="00DB2C6B" w:rsidRDefault="00726A0F">
      <w:pPr>
        <w:spacing w:line="360" w:lineRule="auto"/>
        <w:ind w:firstLine="482"/>
        <w:rPr>
          <w:rFonts w:ascii="宋体" w:hAnsi="宋体" w:cs="宋体" w:hint="eastAsia"/>
          <w:b/>
          <w:sz w:val="24"/>
          <w:szCs w:val="24"/>
        </w:rPr>
        <w:sectPr w:rsidR="00726A0F" w:rsidRPr="00DB2C6B">
          <w:footerReference w:type="default" r:id="rId11"/>
          <w:footerReference w:type="first" r:id="rId12"/>
          <w:pgSz w:w="11906" w:h="16838"/>
          <w:pgMar w:top="1440" w:right="1236" w:bottom="1440" w:left="1236" w:header="720" w:footer="720" w:gutter="170"/>
          <w:cols w:space="720"/>
          <w:docGrid w:linePitch="360"/>
        </w:sectPr>
      </w:pPr>
    </w:p>
    <w:p w14:paraId="7069EC4A" w14:textId="77777777" w:rsidR="00726A0F" w:rsidRPr="00DB2C6B" w:rsidRDefault="00000000">
      <w:pPr>
        <w:spacing w:line="300" w:lineRule="auto"/>
        <w:ind w:firstLine="723"/>
        <w:jc w:val="center"/>
        <w:outlineLvl w:val="0"/>
        <w:rPr>
          <w:b/>
          <w:color w:val="000000"/>
          <w:sz w:val="36"/>
          <w:szCs w:val="36"/>
        </w:rPr>
      </w:pPr>
      <w:r w:rsidRPr="00DB2C6B">
        <w:rPr>
          <w:b/>
          <w:color w:val="000000"/>
          <w:sz w:val="36"/>
          <w:szCs w:val="36"/>
        </w:rPr>
        <w:lastRenderedPageBreak/>
        <w:t>第五</w:t>
      </w:r>
      <w:r w:rsidRPr="00DB2C6B">
        <w:rPr>
          <w:rFonts w:hint="eastAsia"/>
          <w:b/>
          <w:color w:val="000000"/>
          <w:sz w:val="36"/>
          <w:szCs w:val="36"/>
        </w:rPr>
        <w:t>章</w:t>
      </w:r>
      <w:r w:rsidRPr="00DB2C6B">
        <w:rPr>
          <w:b/>
          <w:color w:val="000000"/>
          <w:sz w:val="36"/>
          <w:szCs w:val="36"/>
        </w:rPr>
        <w:t xml:space="preserve">  </w:t>
      </w:r>
      <w:r w:rsidRPr="00DB2C6B">
        <w:rPr>
          <w:b/>
          <w:color w:val="000000"/>
          <w:sz w:val="36"/>
          <w:szCs w:val="36"/>
        </w:rPr>
        <w:t>合同及履约保证</w:t>
      </w:r>
    </w:p>
    <w:p w14:paraId="2A9ABAA9" w14:textId="77777777" w:rsidR="00726A0F" w:rsidRPr="00DB2C6B" w:rsidRDefault="00000000">
      <w:pPr>
        <w:spacing w:line="360" w:lineRule="auto"/>
        <w:ind w:firstLine="480"/>
        <w:jc w:val="left"/>
        <w:rPr>
          <w:color w:val="000000"/>
          <w:sz w:val="24"/>
        </w:rPr>
      </w:pPr>
      <w:r w:rsidRPr="00DB2C6B">
        <w:rPr>
          <w:color w:val="000000"/>
          <w:sz w:val="24"/>
        </w:rPr>
        <w:t>一、成交供应商和采购单位在接到《成交通知书》后</w:t>
      </w:r>
      <w:r w:rsidRPr="00DB2C6B">
        <w:rPr>
          <w:rFonts w:hint="eastAsia"/>
          <w:color w:val="000000"/>
          <w:sz w:val="24"/>
        </w:rPr>
        <w:t>三十</w:t>
      </w:r>
      <w:r w:rsidRPr="00DB2C6B">
        <w:rPr>
          <w:color w:val="000000"/>
          <w:sz w:val="24"/>
        </w:rPr>
        <w:t>日内签订合同。合同签订后成交</w:t>
      </w:r>
      <w:proofErr w:type="gramStart"/>
      <w:r w:rsidRPr="00DB2C6B">
        <w:rPr>
          <w:color w:val="000000"/>
          <w:sz w:val="24"/>
        </w:rPr>
        <w:t>供应商方可</w:t>
      </w:r>
      <w:proofErr w:type="gramEnd"/>
      <w:r w:rsidRPr="00DB2C6B">
        <w:rPr>
          <w:color w:val="000000"/>
          <w:sz w:val="24"/>
        </w:rPr>
        <w:t>履约，否则引起的一切后果</w:t>
      </w:r>
      <w:proofErr w:type="gramStart"/>
      <w:r w:rsidRPr="00DB2C6B">
        <w:rPr>
          <w:color w:val="000000"/>
          <w:sz w:val="24"/>
        </w:rPr>
        <w:t>由成交人</w:t>
      </w:r>
      <w:proofErr w:type="gramEnd"/>
      <w:r w:rsidRPr="00DB2C6B">
        <w:rPr>
          <w:color w:val="000000"/>
          <w:sz w:val="24"/>
        </w:rPr>
        <w:t>自行承担。纸质合同一式陆份，采购人肆份、供应商贰份。所签合同不得对采购文件作实质性修改。采购单位不得向成交供应商提出不合理的要求作为签订合同的条件，不得与成交供应商私下订立背离采购文件实质性内容的协议。</w:t>
      </w:r>
    </w:p>
    <w:p w14:paraId="0CF7AEE7" w14:textId="77777777" w:rsidR="00726A0F" w:rsidRPr="00DB2C6B" w:rsidRDefault="00000000">
      <w:pPr>
        <w:spacing w:line="360" w:lineRule="auto"/>
        <w:ind w:firstLine="480"/>
        <w:jc w:val="left"/>
        <w:rPr>
          <w:color w:val="000000"/>
          <w:sz w:val="24"/>
        </w:rPr>
      </w:pPr>
      <w:r w:rsidRPr="00DB2C6B">
        <w:rPr>
          <w:color w:val="000000"/>
          <w:sz w:val="24"/>
        </w:rPr>
        <w:t>二、采购人按合同约定积极配合成交供应商履约，成交供应商履约到位后，请以书面形式向采购单位提出验收申请，采购人接到申请后原则上在</w:t>
      </w:r>
      <w:r w:rsidRPr="00DB2C6B">
        <w:rPr>
          <w:color w:val="000000"/>
          <w:sz w:val="24"/>
        </w:rPr>
        <w:t>5</w:t>
      </w:r>
      <w:r w:rsidRPr="00DB2C6B">
        <w:rPr>
          <w:color w:val="000000"/>
          <w:sz w:val="24"/>
        </w:rPr>
        <w:t>个工作日内及时组织相关专业技术人员共同参与验收，并出具验收报告，验收合格的原则上</w:t>
      </w:r>
      <w:r w:rsidRPr="00DB2C6B">
        <w:rPr>
          <w:color w:val="000000"/>
          <w:sz w:val="24"/>
        </w:rPr>
        <w:t>5</w:t>
      </w:r>
      <w:r w:rsidRPr="00DB2C6B">
        <w:rPr>
          <w:color w:val="000000"/>
          <w:sz w:val="24"/>
        </w:rPr>
        <w:t>个工作日内支付相应款项。</w:t>
      </w:r>
    </w:p>
    <w:p w14:paraId="14FD8EAA" w14:textId="77777777" w:rsidR="00726A0F" w:rsidRPr="00DB2C6B" w:rsidRDefault="00000000">
      <w:pPr>
        <w:spacing w:line="360" w:lineRule="auto"/>
        <w:ind w:firstLine="480"/>
        <w:jc w:val="left"/>
        <w:rPr>
          <w:color w:val="000000"/>
          <w:sz w:val="24"/>
        </w:rPr>
      </w:pPr>
      <w:r w:rsidRPr="00DB2C6B">
        <w:rPr>
          <w:color w:val="000000"/>
          <w:sz w:val="24"/>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5E56D2D1" w14:textId="77777777" w:rsidR="00726A0F" w:rsidRPr="00DB2C6B" w:rsidRDefault="00000000">
      <w:pPr>
        <w:spacing w:line="360" w:lineRule="auto"/>
        <w:ind w:firstLine="480"/>
        <w:jc w:val="left"/>
        <w:rPr>
          <w:color w:val="000000"/>
          <w:sz w:val="24"/>
        </w:rPr>
      </w:pPr>
      <w:r w:rsidRPr="00DB2C6B">
        <w:rPr>
          <w:color w:val="000000"/>
          <w:sz w:val="24"/>
        </w:rPr>
        <w:t>四、成交供应</w:t>
      </w:r>
      <w:proofErr w:type="gramStart"/>
      <w:r w:rsidRPr="00DB2C6B">
        <w:rPr>
          <w:color w:val="000000"/>
          <w:sz w:val="24"/>
        </w:rPr>
        <w:t>商出现</w:t>
      </w:r>
      <w:proofErr w:type="gramEnd"/>
      <w:r w:rsidRPr="00DB2C6B">
        <w:rPr>
          <w:color w:val="000000"/>
          <w:sz w:val="24"/>
        </w:rPr>
        <w:t>违约情形，应当及时纠正或补偿；造成损失的，按合同约定追究违约责任；发现有假冒、伪劣、走私产品、商业贿赂等违法情形的，应由采购人移交工商、质监、公安等行政执法部门依法查处。</w:t>
      </w:r>
    </w:p>
    <w:p w14:paraId="43E28B92" w14:textId="77777777" w:rsidR="00726A0F" w:rsidRPr="00DB2C6B" w:rsidRDefault="00000000">
      <w:pPr>
        <w:spacing w:line="360" w:lineRule="auto"/>
        <w:ind w:firstLine="482"/>
        <w:jc w:val="left"/>
        <w:rPr>
          <w:b/>
          <w:color w:val="000000"/>
          <w:sz w:val="24"/>
        </w:rPr>
      </w:pPr>
      <w:r w:rsidRPr="00DB2C6B">
        <w:rPr>
          <w:b/>
          <w:color w:val="000000"/>
          <w:sz w:val="24"/>
        </w:rPr>
        <w:t>五、不响应付款方式的，视同响应文件无效处理。</w:t>
      </w:r>
    </w:p>
    <w:p w14:paraId="65112C3D" w14:textId="77777777" w:rsidR="00726A0F" w:rsidRPr="00DB2C6B" w:rsidRDefault="00000000">
      <w:pPr>
        <w:spacing w:line="360" w:lineRule="auto"/>
        <w:ind w:firstLine="480"/>
        <w:jc w:val="left"/>
        <w:rPr>
          <w:color w:val="000000"/>
          <w:sz w:val="24"/>
        </w:rPr>
      </w:pPr>
      <w:r w:rsidRPr="00DB2C6B">
        <w:rPr>
          <w:color w:val="000000"/>
          <w:sz w:val="24"/>
        </w:rPr>
        <w:t>款项由采购人按相关财务支付规定办理支付手续。</w:t>
      </w:r>
    </w:p>
    <w:p w14:paraId="5EDB15F2" w14:textId="77777777" w:rsidR="00726A0F" w:rsidRPr="00DB2C6B" w:rsidRDefault="00000000">
      <w:pPr>
        <w:spacing w:line="360" w:lineRule="auto"/>
        <w:ind w:firstLine="480"/>
        <w:jc w:val="left"/>
        <w:rPr>
          <w:sz w:val="24"/>
        </w:rPr>
      </w:pPr>
      <w:r w:rsidRPr="00DB2C6B">
        <w:rPr>
          <w:color w:val="000000"/>
          <w:sz w:val="24"/>
        </w:rPr>
        <w:t>每次付款前，成交供应商须</w:t>
      </w:r>
      <w:r w:rsidRPr="00DB2C6B">
        <w:rPr>
          <w:sz w:val="24"/>
        </w:rPr>
        <w:t>根据结算金额按国家有关财税规定开出合法发票交采购方办理付款手续。</w:t>
      </w:r>
    </w:p>
    <w:p w14:paraId="15E5D370" w14:textId="77777777" w:rsidR="00726A0F" w:rsidRPr="00DB2C6B" w:rsidRDefault="00000000">
      <w:pPr>
        <w:pStyle w:val="a5"/>
      </w:pPr>
      <w:r w:rsidRPr="00DB2C6B">
        <w:br w:type="page" w:clear="all"/>
      </w:r>
    </w:p>
    <w:p w14:paraId="2CED2018" w14:textId="77777777" w:rsidR="00726A0F" w:rsidRPr="00DB2C6B" w:rsidRDefault="00000000">
      <w:pPr>
        <w:keepNext/>
        <w:keepLines/>
        <w:spacing w:before="480" w:after="200"/>
        <w:jc w:val="center"/>
        <w:outlineLvl w:val="0"/>
        <w:rPr>
          <w:rFonts w:ascii="黑体" w:eastAsia="黑体" w:hAnsi="Arial" w:cs="Arial"/>
          <w:bCs/>
          <w:sz w:val="44"/>
          <w:szCs w:val="40"/>
        </w:rPr>
      </w:pPr>
      <w:r w:rsidRPr="00DB2C6B">
        <w:rPr>
          <w:rFonts w:ascii="黑体" w:eastAsia="黑体" w:hAnsi="Arial" w:cs="Arial" w:hint="eastAsia"/>
          <w:bCs/>
          <w:sz w:val="44"/>
          <w:szCs w:val="40"/>
        </w:rPr>
        <w:lastRenderedPageBreak/>
        <w:t>合同文本</w:t>
      </w:r>
    </w:p>
    <w:p w14:paraId="1FF4F93C" w14:textId="77777777" w:rsidR="00726A0F" w:rsidRPr="00DB2C6B" w:rsidRDefault="00000000">
      <w:pPr>
        <w:spacing w:line="500" w:lineRule="exact"/>
        <w:ind w:firstLine="480"/>
        <w:rPr>
          <w:rFonts w:ascii="宋体" w:hAnsi="宋体" w:hint="eastAsia"/>
          <w:bCs/>
          <w:sz w:val="24"/>
          <w:szCs w:val="22"/>
        </w:rPr>
      </w:pPr>
      <w:bookmarkStart w:id="102" w:name="_Toc20823315"/>
      <w:bookmarkStart w:id="103" w:name="_Toc16938559"/>
      <w:bookmarkStart w:id="104" w:name="_Toc513029243"/>
      <w:r w:rsidRPr="00DB2C6B">
        <w:rPr>
          <w:rFonts w:ascii="宋体" w:hAnsi="宋体" w:hint="eastAsia"/>
          <w:bCs/>
          <w:sz w:val="24"/>
          <w:szCs w:val="22"/>
        </w:rPr>
        <w:t>以下为中标后</w:t>
      </w:r>
      <w:proofErr w:type="gramStart"/>
      <w:r w:rsidRPr="00DB2C6B">
        <w:rPr>
          <w:rFonts w:ascii="宋体" w:hAnsi="宋体" w:hint="eastAsia"/>
          <w:bCs/>
          <w:sz w:val="24"/>
          <w:szCs w:val="22"/>
        </w:rPr>
        <w:t>签定</w:t>
      </w:r>
      <w:proofErr w:type="gramEnd"/>
      <w:r w:rsidRPr="00DB2C6B">
        <w:rPr>
          <w:rFonts w:ascii="宋体" w:hAnsi="宋体" w:hint="eastAsia"/>
          <w:bCs/>
          <w:sz w:val="24"/>
          <w:szCs w:val="22"/>
        </w:rPr>
        <w:t>本项目合同的通用条款，中标人不得提出实质性的修改。</w:t>
      </w:r>
    </w:p>
    <w:p w14:paraId="140A3556" w14:textId="77777777" w:rsidR="00726A0F" w:rsidRPr="00DB2C6B" w:rsidRDefault="00000000">
      <w:pPr>
        <w:snapToGrid w:val="0"/>
        <w:spacing w:beforeLines="50" w:before="120" w:afterLines="50" w:after="120"/>
        <w:jc w:val="center"/>
        <w:outlineLvl w:val="0"/>
        <w:rPr>
          <w:rFonts w:ascii="宋体" w:hAnsi="宋体" w:hint="eastAsia"/>
          <w:b/>
          <w:bCs/>
          <w:kern w:val="2"/>
          <w:sz w:val="30"/>
        </w:rPr>
      </w:pPr>
      <w:bookmarkStart w:id="105" w:name="_Toc10303"/>
      <w:bookmarkStart w:id="106" w:name="_Toc20127"/>
      <w:bookmarkStart w:id="107" w:name="_Toc4707"/>
      <w:bookmarkStart w:id="108" w:name="_Toc30353"/>
      <w:bookmarkStart w:id="109" w:name="_Toc15830"/>
      <w:bookmarkStart w:id="110" w:name="_Toc3938"/>
      <w:bookmarkEnd w:id="102"/>
      <w:bookmarkEnd w:id="103"/>
      <w:bookmarkEnd w:id="104"/>
      <w:r w:rsidRPr="00DB2C6B">
        <w:rPr>
          <w:rFonts w:ascii="宋体" w:hAnsi="宋体" w:hint="eastAsia"/>
          <w:b/>
          <w:kern w:val="2"/>
          <w:sz w:val="30"/>
          <w:szCs w:val="21"/>
        </w:rPr>
        <w:t>江苏省政府采购合同（合同编号）</w:t>
      </w:r>
      <w:bookmarkEnd w:id="105"/>
      <w:bookmarkEnd w:id="106"/>
      <w:bookmarkEnd w:id="107"/>
      <w:bookmarkEnd w:id="108"/>
      <w:bookmarkEnd w:id="109"/>
      <w:bookmarkEnd w:id="110"/>
    </w:p>
    <w:p w14:paraId="66ACE31B"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项目名称：                                       项目编号：</w:t>
      </w:r>
    </w:p>
    <w:p w14:paraId="11916BDC" w14:textId="77777777" w:rsidR="00726A0F" w:rsidRPr="00DB2C6B" w:rsidRDefault="00000000">
      <w:pPr>
        <w:snapToGrid w:val="0"/>
        <w:spacing w:before="120" w:after="120"/>
        <w:rPr>
          <w:rFonts w:ascii="宋体" w:hAnsi="宋体" w:hint="eastAsia"/>
          <w:bCs/>
          <w:kern w:val="2"/>
          <w:sz w:val="24"/>
          <w:szCs w:val="21"/>
          <w:u w:val="single"/>
        </w:rPr>
      </w:pPr>
      <w:r w:rsidRPr="00DB2C6B">
        <w:rPr>
          <w:rFonts w:ascii="宋体" w:hAnsi="宋体" w:cs="Courier New"/>
          <w:kern w:val="2"/>
          <w:sz w:val="24"/>
          <w:szCs w:val="24"/>
        </w:rPr>
        <w:t>甲方：（买方）</w:t>
      </w:r>
      <w:r w:rsidRPr="00DB2C6B">
        <w:rPr>
          <w:rFonts w:ascii="宋体" w:hAnsi="宋体" w:hint="eastAsia"/>
          <w:bCs/>
          <w:kern w:val="2"/>
          <w:sz w:val="24"/>
          <w:szCs w:val="21"/>
          <w:u w:val="single"/>
        </w:rPr>
        <w:t xml:space="preserve">         </w:t>
      </w:r>
    </w:p>
    <w:p w14:paraId="12E3A3BA"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乙方：（卖方）_________</w:t>
      </w:r>
    </w:p>
    <w:p w14:paraId="420CD104" w14:textId="77777777" w:rsidR="00726A0F" w:rsidRPr="00DB2C6B" w:rsidRDefault="00726A0F">
      <w:pPr>
        <w:snapToGrid w:val="0"/>
        <w:spacing w:before="120" w:after="120"/>
        <w:rPr>
          <w:rFonts w:ascii="宋体" w:hAnsi="宋体" w:cs="Courier New" w:hint="eastAsia"/>
          <w:kern w:val="2"/>
          <w:sz w:val="24"/>
          <w:szCs w:val="24"/>
        </w:rPr>
      </w:pPr>
    </w:p>
    <w:p w14:paraId="00BB5402"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 xml:space="preserve"> </w:t>
      </w:r>
      <w:r w:rsidRPr="00DB2C6B">
        <w:rPr>
          <w:rFonts w:ascii="宋体" w:hAnsi="宋体" w:cs="Courier New"/>
          <w:kern w:val="2"/>
          <w:sz w:val="24"/>
          <w:szCs w:val="24"/>
        </w:rPr>
        <w:t xml:space="preserve"> </w:t>
      </w:r>
      <w:r w:rsidRPr="00DB2C6B">
        <w:rPr>
          <w:rFonts w:ascii="宋体" w:hAnsi="宋体" w:cs="Courier New" w:hint="eastAsia"/>
          <w:kern w:val="2"/>
          <w:sz w:val="24"/>
          <w:szCs w:val="24"/>
        </w:rPr>
        <w:t xml:space="preserve">  根据《中华人民共和国民法典》、《中华人民共和国政府采购法》及“南通市公安局350</w:t>
      </w:r>
      <w:proofErr w:type="gramStart"/>
      <w:r w:rsidRPr="00DB2C6B">
        <w:rPr>
          <w:rFonts w:ascii="宋体" w:hAnsi="宋体" w:cs="Courier New" w:hint="eastAsia"/>
          <w:kern w:val="2"/>
          <w:sz w:val="24"/>
          <w:szCs w:val="24"/>
        </w:rPr>
        <w:t>兆</w:t>
      </w:r>
      <w:proofErr w:type="gramEnd"/>
      <w:r w:rsidRPr="00DB2C6B">
        <w:rPr>
          <w:rFonts w:ascii="宋体" w:hAnsi="宋体" w:cs="Courier New" w:hint="eastAsia"/>
          <w:kern w:val="2"/>
          <w:sz w:val="24"/>
          <w:szCs w:val="24"/>
        </w:rPr>
        <w:t>信号补盲建设项目”采购文件的要求和采购结果，经甲乙双方协商一致，签订本合同。双方共同遵守如下条款（技术说明及其他有关合同项目的特定信息由合同附件予以说明，合同附件及本项目的招标文件、投标文件等均为本合同不可分割之一部分）。</w:t>
      </w:r>
    </w:p>
    <w:p w14:paraId="2D928421"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一、</w:t>
      </w:r>
      <w:r w:rsidRPr="00DB2C6B">
        <w:rPr>
          <w:rFonts w:ascii="宋体" w:hAnsi="宋体" w:cs="Courier New" w:hint="eastAsia"/>
          <w:b/>
          <w:kern w:val="2"/>
          <w:sz w:val="24"/>
          <w:szCs w:val="24"/>
        </w:rPr>
        <w:t>合同</w:t>
      </w:r>
      <w:r w:rsidRPr="00DB2C6B">
        <w:rPr>
          <w:rFonts w:ascii="宋体" w:hAnsi="宋体" w:cs="Courier New"/>
          <w:b/>
          <w:kern w:val="2"/>
          <w:sz w:val="24"/>
          <w:szCs w:val="24"/>
        </w:rPr>
        <w:t>内容</w:t>
      </w:r>
    </w:p>
    <w:p w14:paraId="68E3B0B1"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 xml:space="preserve">1.1 </w:t>
      </w:r>
      <w:r w:rsidRPr="00DB2C6B">
        <w:rPr>
          <w:rFonts w:ascii="宋体" w:hAnsi="宋体" w:cs="Courier New" w:hint="eastAsia"/>
          <w:kern w:val="2"/>
          <w:sz w:val="24"/>
          <w:szCs w:val="24"/>
        </w:rPr>
        <w:t>标的</w:t>
      </w:r>
      <w:r w:rsidRPr="00DB2C6B">
        <w:rPr>
          <w:rFonts w:ascii="宋体" w:hAnsi="宋体" w:cs="Courier New"/>
          <w:kern w:val="2"/>
          <w:sz w:val="24"/>
          <w:szCs w:val="24"/>
        </w:rPr>
        <w:t>名称：</w:t>
      </w:r>
    </w:p>
    <w:p w14:paraId="01FE5F51"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1.2</w:t>
      </w:r>
      <w:r w:rsidRPr="00DB2C6B">
        <w:rPr>
          <w:rFonts w:ascii="宋体" w:hAnsi="宋体" w:cs="Courier New" w:hint="eastAsia"/>
          <w:kern w:val="2"/>
          <w:sz w:val="24"/>
          <w:szCs w:val="24"/>
        </w:rPr>
        <w:t xml:space="preserve"> 标的质量：</w:t>
      </w:r>
    </w:p>
    <w:p w14:paraId="169B5C87"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hint="eastAsia"/>
          <w:kern w:val="2"/>
          <w:sz w:val="24"/>
          <w:szCs w:val="24"/>
        </w:rPr>
        <w:t>1.3 标的数量（规模）：</w:t>
      </w:r>
    </w:p>
    <w:p w14:paraId="61396010"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hint="eastAsia"/>
          <w:kern w:val="2"/>
          <w:sz w:val="24"/>
          <w:szCs w:val="24"/>
        </w:rPr>
        <w:t>1.4 标的内容清单：见附件</w:t>
      </w:r>
    </w:p>
    <w:p w14:paraId="71273F6B"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hint="eastAsia"/>
          <w:kern w:val="2"/>
          <w:sz w:val="24"/>
          <w:szCs w:val="24"/>
        </w:rPr>
        <w:t>1.5 履行时间（期限）：</w:t>
      </w:r>
    </w:p>
    <w:p w14:paraId="09B8E482"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hint="eastAsia"/>
          <w:kern w:val="2"/>
          <w:sz w:val="24"/>
          <w:szCs w:val="24"/>
        </w:rPr>
        <w:t>1.6 履行地点：</w:t>
      </w:r>
    </w:p>
    <w:p w14:paraId="152313CA"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7 履行方式：</w:t>
      </w:r>
    </w:p>
    <w:p w14:paraId="7DBAE793"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二、合同金额</w:t>
      </w:r>
    </w:p>
    <w:p w14:paraId="0652DF47" w14:textId="77777777" w:rsidR="00726A0F" w:rsidRPr="00DB2C6B" w:rsidRDefault="00000000">
      <w:pPr>
        <w:snapToGrid w:val="0"/>
        <w:spacing w:before="120" w:after="120"/>
        <w:ind w:left="410" w:hangingChars="171" w:hanging="410"/>
        <w:rPr>
          <w:rFonts w:ascii="宋体" w:hAnsi="宋体" w:cs="Courier New" w:hint="eastAsia"/>
          <w:kern w:val="2"/>
          <w:sz w:val="24"/>
          <w:szCs w:val="24"/>
        </w:rPr>
      </w:pPr>
      <w:r w:rsidRPr="00DB2C6B">
        <w:rPr>
          <w:rFonts w:ascii="宋体" w:hAnsi="宋体" w:cs="Courier New"/>
          <w:kern w:val="2"/>
          <w:sz w:val="24"/>
          <w:szCs w:val="24"/>
        </w:rPr>
        <w:t>2.1 本合同金额为（大写）：____________________________________</w:t>
      </w:r>
      <w:r w:rsidRPr="00DB2C6B">
        <w:rPr>
          <w:rFonts w:ascii="宋体" w:hAnsi="宋体" w:cs="Courier New" w:hint="eastAsia"/>
          <w:kern w:val="2"/>
          <w:sz w:val="24"/>
          <w:szCs w:val="24"/>
        </w:rPr>
        <w:t>圆</w:t>
      </w:r>
      <w:r w:rsidRPr="00DB2C6B">
        <w:rPr>
          <w:rFonts w:ascii="宋体" w:hAnsi="宋体" w:cs="Courier New"/>
          <w:kern w:val="2"/>
          <w:sz w:val="24"/>
          <w:szCs w:val="24"/>
        </w:rPr>
        <w:t>（_______________元）人民币</w:t>
      </w:r>
      <w:r w:rsidRPr="00DB2C6B">
        <w:rPr>
          <w:rFonts w:ascii="宋体" w:hAnsi="宋体" w:cs="Courier New" w:hint="eastAsia"/>
          <w:kern w:val="2"/>
          <w:sz w:val="24"/>
          <w:szCs w:val="24"/>
        </w:rPr>
        <w:t>或其他币种</w:t>
      </w:r>
      <w:r w:rsidRPr="00DB2C6B">
        <w:rPr>
          <w:rFonts w:ascii="宋体" w:hAnsi="宋体" w:cs="Courier New"/>
          <w:kern w:val="2"/>
          <w:sz w:val="24"/>
          <w:szCs w:val="24"/>
        </w:rPr>
        <w:t>。</w:t>
      </w:r>
    </w:p>
    <w:p w14:paraId="344C576C"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三、技术资料</w:t>
      </w:r>
    </w:p>
    <w:p w14:paraId="6FC29FA6" w14:textId="77777777" w:rsidR="00726A0F" w:rsidRPr="00DB2C6B" w:rsidRDefault="00000000">
      <w:pPr>
        <w:snapToGrid w:val="0"/>
        <w:spacing w:before="120" w:after="120"/>
        <w:ind w:left="410" w:hangingChars="171" w:hanging="410"/>
        <w:rPr>
          <w:rFonts w:ascii="宋体" w:hAnsi="宋体" w:cs="Courier New" w:hint="eastAsia"/>
          <w:kern w:val="2"/>
          <w:sz w:val="24"/>
          <w:szCs w:val="24"/>
        </w:rPr>
      </w:pPr>
      <w:r w:rsidRPr="00DB2C6B">
        <w:rPr>
          <w:rFonts w:ascii="宋体" w:hAnsi="宋体" w:cs="Courier New"/>
          <w:kern w:val="2"/>
          <w:sz w:val="24"/>
          <w:szCs w:val="24"/>
        </w:rPr>
        <w:t>3.1乙方应按招标文件规定的时间向甲方提供服务</w:t>
      </w:r>
      <w:r w:rsidRPr="00DB2C6B">
        <w:rPr>
          <w:rFonts w:ascii="宋体" w:hAnsi="宋体" w:cs="Courier New" w:hint="eastAsia"/>
          <w:kern w:val="2"/>
          <w:sz w:val="24"/>
          <w:szCs w:val="24"/>
        </w:rPr>
        <w:t>（包含与服务相关的货物）</w:t>
      </w:r>
      <w:r w:rsidRPr="00DB2C6B">
        <w:rPr>
          <w:rFonts w:ascii="宋体" w:hAnsi="宋体" w:cs="Courier New"/>
          <w:kern w:val="2"/>
          <w:sz w:val="24"/>
          <w:szCs w:val="24"/>
        </w:rPr>
        <w:t>的有关技术资料。</w:t>
      </w:r>
    </w:p>
    <w:p w14:paraId="1873A635" w14:textId="77777777" w:rsidR="00726A0F" w:rsidRPr="00DB2C6B" w:rsidRDefault="00000000">
      <w:pPr>
        <w:snapToGrid w:val="0"/>
        <w:spacing w:before="120" w:after="120"/>
        <w:ind w:left="410" w:hangingChars="171" w:hanging="410"/>
        <w:rPr>
          <w:rFonts w:ascii="宋体" w:hAnsi="宋体" w:cs="Courier New" w:hint="eastAsia"/>
          <w:kern w:val="2"/>
          <w:sz w:val="24"/>
          <w:szCs w:val="24"/>
        </w:rPr>
      </w:pPr>
      <w:r w:rsidRPr="00DB2C6B">
        <w:rPr>
          <w:rFonts w:ascii="宋体" w:hAnsi="宋体" w:cs="Courier New"/>
          <w:kern w:val="2"/>
          <w:sz w:val="24"/>
          <w:szCs w:val="24"/>
        </w:rPr>
        <w:t>3.2 没有甲方事先书面同意，乙方不得将由甲方提供的有关合同或任何合同条文、规格、计划、图纸、样品或资料提供给与履行本合同无关的任何其他人。即使</w:t>
      </w:r>
      <w:proofErr w:type="gramStart"/>
      <w:r w:rsidRPr="00DB2C6B">
        <w:rPr>
          <w:rFonts w:ascii="宋体" w:hAnsi="宋体" w:cs="Courier New"/>
          <w:kern w:val="2"/>
          <w:sz w:val="24"/>
          <w:szCs w:val="24"/>
        </w:rPr>
        <w:t>向履行</w:t>
      </w:r>
      <w:proofErr w:type="gramEnd"/>
      <w:r w:rsidRPr="00DB2C6B">
        <w:rPr>
          <w:rFonts w:ascii="宋体" w:hAnsi="宋体" w:cs="Courier New"/>
          <w:kern w:val="2"/>
          <w:sz w:val="24"/>
          <w:szCs w:val="24"/>
        </w:rPr>
        <w:t>本合同有关的人员提供，也应注意保密并限于履行合同的必需范围。</w:t>
      </w:r>
    </w:p>
    <w:p w14:paraId="27BBFF52" w14:textId="77777777" w:rsidR="00726A0F" w:rsidRPr="00DB2C6B" w:rsidRDefault="00000000">
      <w:pPr>
        <w:snapToGrid w:val="0"/>
        <w:spacing w:before="120" w:after="120"/>
        <w:ind w:left="412" w:hangingChars="171" w:hanging="412"/>
        <w:rPr>
          <w:rFonts w:ascii="宋体" w:hAnsi="宋体" w:cs="Courier New" w:hint="eastAsia"/>
          <w:b/>
          <w:kern w:val="2"/>
          <w:sz w:val="24"/>
          <w:szCs w:val="24"/>
        </w:rPr>
      </w:pPr>
      <w:r w:rsidRPr="00DB2C6B">
        <w:rPr>
          <w:rFonts w:ascii="宋体" w:hAnsi="宋体" w:cs="Courier New"/>
          <w:b/>
          <w:kern w:val="2"/>
          <w:sz w:val="24"/>
          <w:szCs w:val="24"/>
        </w:rPr>
        <w:t>四、知识产权</w:t>
      </w:r>
    </w:p>
    <w:p w14:paraId="723EABE0" w14:textId="77777777" w:rsidR="00726A0F" w:rsidRPr="00DB2C6B" w:rsidRDefault="00000000">
      <w:pPr>
        <w:snapToGrid w:val="0"/>
        <w:spacing w:before="120" w:after="120"/>
        <w:ind w:left="408" w:hangingChars="170" w:hanging="408"/>
        <w:rPr>
          <w:rFonts w:ascii="宋体" w:hAnsi="宋体" w:cs="Courier New" w:hint="eastAsia"/>
          <w:kern w:val="2"/>
          <w:sz w:val="24"/>
          <w:szCs w:val="24"/>
        </w:rPr>
      </w:pPr>
      <w:r w:rsidRPr="00DB2C6B">
        <w:rPr>
          <w:rFonts w:ascii="宋体" w:hAnsi="宋体" w:cs="Courier New"/>
          <w:kern w:val="2"/>
          <w:sz w:val="24"/>
          <w:szCs w:val="24"/>
        </w:rPr>
        <w:t>4.1乙</w:t>
      </w:r>
      <w:r w:rsidRPr="00DB2C6B">
        <w:rPr>
          <w:rFonts w:ascii="宋体" w:hAnsi="宋体" w:cs="Courier New" w:hint="eastAsia"/>
          <w:kern w:val="2"/>
          <w:sz w:val="24"/>
          <w:szCs w:val="24"/>
        </w:rPr>
        <w:t>方应保证甲方在使用、接受本合同服务（包含与服务相关的货物）或其任何一部分时不受第三方提出侵犯其专利权、版权、商标权和工业设计权等知识产权的起诉。一旦出现侵权，由乙方负全部责任。</w:t>
      </w:r>
    </w:p>
    <w:p w14:paraId="6954AE54" w14:textId="77777777" w:rsidR="00726A0F" w:rsidRPr="00DB2C6B" w:rsidRDefault="00000000">
      <w:pPr>
        <w:snapToGrid w:val="0"/>
        <w:spacing w:before="120" w:after="120"/>
        <w:ind w:left="408" w:hangingChars="170" w:hanging="408"/>
        <w:rPr>
          <w:rFonts w:ascii="宋体" w:hAnsi="宋体" w:cs="Courier New" w:hint="eastAsia"/>
          <w:kern w:val="2"/>
          <w:sz w:val="24"/>
          <w:szCs w:val="24"/>
        </w:rPr>
      </w:pPr>
      <w:r w:rsidRPr="00DB2C6B">
        <w:rPr>
          <w:rFonts w:ascii="宋体" w:hAnsi="宋体" w:cs="Courier New" w:hint="eastAsia"/>
          <w:kern w:val="2"/>
          <w:sz w:val="24"/>
          <w:szCs w:val="24"/>
        </w:rPr>
        <w:t>4.2乙方按其投标文件提供的货物及服务必须满足采购文件的各项要求。乙方提供的所</w:t>
      </w:r>
      <w:r w:rsidRPr="00DB2C6B">
        <w:rPr>
          <w:rFonts w:ascii="宋体" w:hAnsi="宋体" w:cs="Courier New" w:hint="eastAsia"/>
          <w:kern w:val="2"/>
          <w:sz w:val="24"/>
          <w:szCs w:val="24"/>
        </w:rPr>
        <w:lastRenderedPageBreak/>
        <w:t>有产品（</w:t>
      </w:r>
      <w:proofErr w:type="gramStart"/>
      <w:r w:rsidRPr="00DB2C6B">
        <w:rPr>
          <w:rFonts w:ascii="宋体" w:hAnsi="宋体" w:cs="Courier New" w:hint="eastAsia"/>
          <w:kern w:val="2"/>
          <w:sz w:val="24"/>
          <w:szCs w:val="24"/>
        </w:rPr>
        <w:t>含提供</w:t>
      </w:r>
      <w:proofErr w:type="gramEnd"/>
      <w:r w:rsidRPr="00DB2C6B">
        <w:rPr>
          <w:rFonts w:ascii="宋体" w:hAnsi="宋体" w:cs="Courier New" w:hint="eastAsia"/>
          <w:kern w:val="2"/>
          <w:sz w:val="24"/>
          <w:szCs w:val="24"/>
        </w:rPr>
        <w:t>或开发的软件源代码）所有权归甲方。</w:t>
      </w:r>
    </w:p>
    <w:p w14:paraId="70B0B364" w14:textId="77777777" w:rsidR="00726A0F" w:rsidRPr="00DB2C6B" w:rsidRDefault="00000000">
      <w:pPr>
        <w:snapToGrid w:val="0"/>
        <w:spacing w:before="120" w:after="120"/>
        <w:rPr>
          <w:rFonts w:ascii="宋体" w:hAnsi="宋体" w:cs="Courier New" w:hint="eastAsia"/>
          <w:kern w:val="2"/>
          <w:sz w:val="24"/>
          <w:szCs w:val="24"/>
          <w:u w:val="single"/>
        </w:rPr>
      </w:pPr>
      <w:r w:rsidRPr="00DB2C6B">
        <w:rPr>
          <w:rFonts w:ascii="宋体" w:hAnsi="宋体" w:cs="Courier New"/>
          <w:b/>
          <w:kern w:val="2"/>
          <w:sz w:val="24"/>
          <w:szCs w:val="24"/>
        </w:rPr>
        <w:t>五、产权担保</w:t>
      </w:r>
    </w:p>
    <w:p w14:paraId="45DEEC3A" w14:textId="77777777" w:rsidR="00726A0F" w:rsidRPr="00DB2C6B" w:rsidRDefault="00000000">
      <w:pPr>
        <w:snapToGrid w:val="0"/>
        <w:spacing w:before="120" w:after="120"/>
        <w:ind w:left="408" w:hangingChars="170" w:hanging="408"/>
        <w:rPr>
          <w:rFonts w:ascii="宋体" w:hAnsi="宋体" w:cs="Courier New" w:hint="eastAsia"/>
          <w:kern w:val="2"/>
          <w:sz w:val="24"/>
          <w:szCs w:val="24"/>
          <w:u w:val="single"/>
        </w:rPr>
      </w:pPr>
      <w:r w:rsidRPr="00DB2C6B">
        <w:rPr>
          <w:rFonts w:ascii="宋体" w:hAnsi="宋体" w:cs="Courier New"/>
          <w:kern w:val="2"/>
          <w:sz w:val="24"/>
          <w:szCs w:val="24"/>
        </w:rPr>
        <w:t>5.1 乙方保证所交付的</w:t>
      </w:r>
      <w:r w:rsidRPr="00DB2C6B">
        <w:rPr>
          <w:rFonts w:ascii="宋体" w:hAnsi="宋体" w:cs="Courier New" w:hint="eastAsia"/>
          <w:kern w:val="2"/>
          <w:sz w:val="24"/>
          <w:szCs w:val="24"/>
        </w:rPr>
        <w:t>服务（包含与服务相关的货物）</w:t>
      </w:r>
      <w:r w:rsidRPr="00DB2C6B">
        <w:rPr>
          <w:rFonts w:ascii="宋体" w:hAnsi="宋体" w:cs="Courier New"/>
          <w:kern w:val="2"/>
          <w:sz w:val="24"/>
          <w:szCs w:val="24"/>
        </w:rPr>
        <w:t>的所有权完全属于</w:t>
      </w:r>
      <w:proofErr w:type="gramStart"/>
      <w:r w:rsidRPr="00DB2C6B">
        <w:rPr>
          <w:rFonts w:ascii="宋体" w:hAnsi="宋体" w:cs="Courier New"/>
          <w:kern w:val="2"/>
          <w:sz w:val="24"/>
          <w:szCs w:val="24"/>
        </w:rPr>
        <w:t>乙方且</w:t>
      </w:r>
      <w:proofErr w:type="gramEnd"/>
      <w:r w:rsidRPr="00DB2C6B">
        <w:rPr>
          <w:rFonts w:ascii="宋体" w:hAnsi="宋体" w:cs="Courier New"/>
          <w:kern w:val="2"/>
          <w:sz w:val="24"/>
          <w:szCs w:val="24"/>
        </w:rPr>
        <w:t>无任何抵押、查封等产权瑕疵。</w:t>
      </w:r>
    </w:p>
    <w:p w14:paraId="1419524D" w14:textId="77777777" w:rsidR="00726A0F" w:rsidRPr="00DB2C6B" w:rsidRDefault="00000000">
      <w:pPr>
        <w:snapToGrid w:val="0"/>
        <w:spacing w:before="120" w:after="120"/>
        <w:ind w:left="410" w:hangingChars="170" w:hanging="410"/>
        <w:rPr>
          <w:rFonts w:ascii="宋体" w:hAnsi="宋体" w:cs="Courier New" w:hint="eastAsia"/>
          <w:b/>
          <w:kern w:val="2"/>
          <w:sz w:val="24"/>
          <w:szCs w:val="24"/>
        </w:rPr>
      </w:pPr>
      <w:r w:rsidRPr="00DB2C6B">
        <w:rPr>
          <w:rFonts w:ascii="宋体" w:hAnsi="宋体" w:cs="Courier New"/>
          <w:b/>
          <w:kern w:val="2"/>
          <w:sz w:val="24"/>
          <w:szCs w:val="24"/>
        </w:rPr>
        <w:t>六、履约保证金</w:t>
      </w:r>
    </w:p>
    <w:p w14:paraId="2A7716A9" w14:textId="77777777" w:rsidR="00726A0F" w:rsidRPr="00DB2C6B" w:rsidRDefault="00000000">
      <w:pPr>
        <w:snapToGrid w:val="0"/>
        <w:spacing w:before="120" w:after="120"/>
        <w:ind w:left="408" w:hangingChars="170" w:hanging="408"/>
        <w:rPr>
          <w:rFonts w:ascii="宋体" w:hAnsi="宋体" w:cs="Courier New" w:hint="eastAsia"/>
          <w:kern w:val="2"/>
          <w:sz w:val="24"/>
          <w:szCs w:val="24"/>
        </w:rPr>
      </w:pPr>
      <w:r w:rsidRPr="00DB2C6B">
        <w:rPr>
          <w:rFonts w:ascii="宋体" w:hAnsi="宋体" w:cs="Courier New"/>
          <w:kern w:val="2"/>
          <w:sz w:val="24"/>
          <w:szCs w:val="24"/>
        </w:rPr>
        <w:t>6.1 乙方交纳人民币_________元作为本合同的履约保证金。</w:t>
      </w:r>
      <w:r w:rsidRPr="00DB2C6B">
        <w:rPr>
          <w:rFonts w:ascii="宋体" w:hAnsi="宋体" w:cs="Courier New" w:hint="eastAsia"/>
          <w:kern w:val="2"/>
          <w:sz w:val="24"/>
          <w:szCs w:val="24"/>
        </w:rPr>
        <w:t>（不得超过合同金额的10%）</w:t>
      </w:r>
    </w:p>
    <w:p w14:paraId="35AD1E32" w14:textId="77777777" w:rsidR="00726A0F" w:rsidRPr="00DB2C6B" w:rsidRDefault="00000000">
      <w:pPr>
        <w:snapToGrid w:val="0"/>
        <w:spacing w:before="120" w:after="120"/>
        <w:ind w:left="408" w:hangingChars="170" w:hanging="408"/>
        <w:rPr>
          <w:rFonts w:ascii="宋体" w:hAnsi="宋体" w:cs="Courier New" w:hint="eastAsia"/>
          <w:kern w:val="2"/>
          <w:sz w:val="24"/>
          <w:szCs w:val="24"/>
        </w:rPr>
      </w:pPr>
      <w:r w:rsidRPr="00DB2C6B">
        <w:rPr>
          <w:rFonts w:ascii="宋体" w:hAnsi="宋体" w:cs="Courier New" w:hint="eastAsia"/>
          <w:kern w:val="2"/>
          <w:sz w:val="24"/>
          <w:szCs w:val="24"/>
        </w:rPr>
        <w:t>6.2合同履行结束后，甲方应及时退还交纳的履约保证金。</w:t>
      </w:r>
    </w:p>
    <w:p w14:paraId="4D6C44F9" w14:textId="77777777" w:rsidR="00726A0F" w:rsidRPr="00DB2C6B" w:rsidRDefault="00000000">
      <w:pPr>
        <w:snapToGrid w:val="0"/>
        <w:spacing w:before="120" w:after="120"/>
        <w:ind w:left="408" w:hangingChars="170" w:hanging="408"/>
        <w:rPr>
          <w:rFonts w:ascii="宋体" w:hAnsi="宋体" w:cs="Courier New" w:hint="eastAsia"/>
          <w:kern w:val="2"/>
          <w:sz w:val="24"/>
          <w:szCs w:val="24"/>
        </w:rPr>
      </w:pPr>
      <w:r w:rsidRPr="00DB2C6B">
        <w:rPr>
          <w:rFonts w:ascii="宋体" w:hAnsi="宋体" w:cs="Courier New" w:hint="eastAsia"/>
          <w:kern w:val="2"/>
          <w:sz w:val="24"/>
          <w:szCs w:val="24"/>
        </w:rPr>
        <w:t>6.2.1履约保证金退还方式：</w:t>
      </w:r>
    </w:p>
    <w:p w14:paraId="4D9ED202" w14:textId="77777777" w:rsidR="00726A0F" w:rsidRPr="00DB2C6B" w:rsidRDefault="00000000">
      <w:pPr>
        <w:snapToGrid w:val="0"/>
        <w:spacing w:before="120" w:after="120"/>
        <w:ind w:left="408" w:hangingChars="170" w:hanging="408"/>
        <w:rPr>
          <w:rFonts w:ascii="宋体" w:hAnsi="宋体" w:cs="Courier New" w:hint="eastAsia"/>
          <w:kern w:val="2"/>
          <w:sz w:val="24"/>
          <w:szCs w:val="24"/>
        </w:rPr>
      </w:pPr>
      <w:r w:rsidRPr="00DB2C6B">
        <w:rPr>
          <w:rFonts w:ascii="宋体" w:hAnsi="宋体" w:cs="Courier New" w:hint="eastAsia"/>
          <w:kern w:val="2"/>
          <w:sz w:val="24"/>
          <w:szCs w:val="24"/>
        </w:rPr>
        <w:t>6.2.2履约保证金退还时间：</w:t>
      </w:r>
    </w:p>
    <w:p w14:paraId="60EB707D" w14:textId="77777777" w:rsidR="00726A0F" w:rsidRPr="00DB2C6B" w:rsidRDefault="00000000">
      <w:pPr>
        <w:snapToGrid w:val="0"/>
        <w:spacing w:line="360" w:lineRule="exact"/>
        <w:ind w:left="408" w:hangingChars="170" w:hanging="408"/>
        <w:rPr>
          <w:rFonts w:ascii="宋体" w:hAnsi="宋体" w:cs="Courier New" w:hint="eastAsia"/>
          <w:kern w:val="2"/>
          <w:sz w:val="24"/>
          <w:szCs w:val="24"/>
        </w:rPr>
      </w:pPr>
      <w:r w:rsidRPr="00DB2C6B">
        <w:rPr>
          <w:rFonts w:ascii="宋体" w:hAnsi="宋体" w:cs="Courier New" w:hint="eastAsia"/>
          <w:kern w:val="2"/>
          <w:sz w:val="24"/>
          <w:szCs w:val="24"/>
        </w:rPr>
        <w:t>6.2.3履约保证金退还条件：</w:t>
      </w:r>
    </w:p>
    <w:p w14:paraId="43475C7A" w14:textId="77777777" w:rsidR="00726A0F" w:rsidRPr="00DB2C6B" w:rsidRDefault="00000000">
      <w:pPr>
        <w:snapToGrid w:val="0"/>
        <w:spacing w:line="360" w:lineRule="exact"/>
        <w:ind w:left="408" w:hangingChars="170" w:hanging="408"/>
        <w:rPr>
          <w:rFonts w:ascii="宋体" w:hAnsi="宋体" w:cs="Courier New" w:hint="eastAsia"/>
          <w:kern w:val="2"/>
          <w:sz w:val="24"/>
          <w:szCs w:val="24"/>
        </w:rPr>
      </w:pPr>
      <w:r w:rsidRPr="00DB2C6B">
        <w:rPr>
          <w:rFonts w:ascii="宋体" w:hAnsi="宋体" w:cs="Courier New" w:hint="eastAsia"/>
          <w:kern w:val="2"/>
          <w:sz w:val="24"/>
          <w:szCs w:val="24"/>
        </w:rPr>
        <w:t>6.2.4履约保证金不予退还的情形：</w:t>
      </w:r>
    </w:p>
    <w:p w14:paraId="23B391D5" w14:textId="77777777" w:rsidR="00726A0F" w:rsidRPr="00DB2C6B" w:rsidRDefault="00000000">
      <w:pPr>
        <w:snapToGrid w:val="0"/>
        <w:spacing w:beforeLines="50" w:before="120" w:afterLines="50" w:after="120" w:line="360" w:lineRule="exact"/>
        <w:rPr>
          <w:rFonts w:ascii="宋体" w:eastAsia="仿宋_GB2312" w:hAnsi="宋体"/>
          <w:b/>
          <w:kern w:val="2"/>
          <w:sz w:val="24"/>
          <w:szCs w:val="24"/>
        </w:rPr>
      </w:pPr>
      <w:r w:rsidRPr="00DB2C6B">
        <w:rPr>
          <w:rFonts w:ascii="宋体" w:hAnsi="宋体" w:hint="eastAsia"/>
          <w:b/>
          <w:kern w:val="2"/>
          <w:sz w:val="24"/>
          <w:szCs w:val="24"/>
        </w:rPr>
        <w:t>七、合同转包或分包</w:t>
      </w:r>
    </w:p>
    <w:p w14:paraId="3AEE663B" w14:textId="77777777" w:rsidR="00726A0F" w:rsidRPr="00DB2C6B" w:rsidRDefault="00000000">
      <w:pPr>
        <w:snapToGrid w:val="0"/>
        <w:spacing w:beforeLines="50" w:before="120" w:afterLines="50" w:after="120" w:line="360" w:lineRule="exact"/>
        <w:rPr>
          <w:rFonts w:ascii="宋体" w:hAnsi="宋体" w:hint="eastAsia"/>
          <w:kern w:val="2"/>
          <w:sz w:val="24"/>
          <w:szCs w:val="24"/>
        </w:rPr>
      </w:pPr>
      <w:r w:rsidRPr="00DB2C6B">
        <w:rPr>
          <w:rFonts w:ascii="宋体" w:hAnsi="宋体" w:hint="eastAsia"/>
          <w:kern w:val="2"/>
          <w:sz w:val="24"/>
          <w:szCs w:val="24"/>
        </w:rPr>
        <w:t>7.1乙方不得将合同标的转包给他人履行。</w:t>
      </w:r>
    </w:p>
    <w:p w14:paraId="66D4B4B5" w14:textId="77777777" w:rsidR="00726A0F" w:rsidRPr="00DB2C6B" w:rsidRDefault="00000000">
      <w:pPr>
        <w:snapToGrid w:val="0"/>
        <w:spacing w:beforeLines="50" w:before="120" w:afterLines="50" w:after="120" w:line="360" w:lineRule="exact"/>
        <w:rPr>
          <w:rFonts w:ascii="宋体" w:hAnsi="宋体" w:hint="eastAsia"/>
          <w:kern w:val="2"/>
          <w:sz w:val="24"/>
          <w:szCs w:val="24"/>
        </w:rPr>
      </w:pPr>
      <w:r w:rsidRPr="00DB2C6B">
        <w:rPr>
          <w:rFonts w:ascii="宋体" w:hAnsi="宋体" w:hint="eastAsia"/>
          <w:kern w:val="2"/>
          <w:sz w:val="24"/>
          <w:szCs w:val="24"/>
        </w:rPr>
        <w:t>7.2乙方应当按照投标文件中提供的分包意向协议履行合同。</w:t>
      </w:r>
    </w:p>
    <w:p w14:paraId="09256457" w14:textId="77777777" w:rsidR="00726A0F" w:rsidRPr="00DB2C6B" w:rsidRDefault="00000000">
      <w:pPr>
        <w:snapToGrid w:val="0"/>
        <w:spacing w:beforeLines="50" w:before="120" w:afterLines="50" w:after="120" w:line="360" w:lineRule="exact"/>
        <w:rPr>
          <w:rFonts w:ascii="宋体" w:eastAsia="仿宋_GB2312" w:hAnsi="宋体"/>
          <w:kern w:val="2"/>
          <w:sz w:val="24"/>
          <w:szCs w:val="24"/>
        </w:rPr>
      </w:pPr>
      <w:r w:rsidRPr="00DB2C6B">
        <w:rPr>
          <w:rFonts w:ascii="宋体" w:hAnsi="宋体"/>
          <w:kern w:val="2"/>
          <w:sz w:val="24"/>
          <w:szCs w:val="24"/>
        </w:rPr>
        <w:t>7.3</w:t>
      </w:r>
      <w:r w:rsidRPr="00DB2C6B">
        <w:rPr>
          <w:rFonts w:ascii="宋体" w:hAnsi="宋体" w:hint="eastAsia"/>
          <w:kern w:val="2"/>
          <w:sz w:val="24"/>
          <w:szCs w:val="24"/>
        </w:rPr>
        <w:t>乙方如有转包或未经甲方同意的分包行为，甲方有权解除合同。</w:t>
      </w:r>
    </w:p>
    <w:p w14:paraId="7A87163F" w14:textId="77777777" w:rsidR="00726A0F" w:rsidRPr="00DB2C6B" w:rsidRDefault="00000000">
      <w:pPr>
        <w:snapToGrid w:val="0"/>
        <w:spacing w:line="360" w:lineRule="exact"/>
        <w:rPr>
          <w:rFonts w:ascii="宋体" w:hAnsi="宋体" w:cs="Courier New" w:hint="eastAsia"/>
          <w:b/>
          <w:kern w:val="2"/>
          <w:sz w:val="24"/>
          <w:szCs w:val="24"/>
        </w:rPr>
      </w:pPr>
      <w:r w:rsidRPr="00DB2C6B">
        <w:rPr>
          <w:rFonts w:ascii="宋体" w:hAnsi="宋体" w:cs="Courier New" w:hint="eastAsia"/>
          <w:b/>
          <w:kern w:val="2"/>
          <w:sz w:val="24"/>
          <w:szCs w:val="24"/>
        </w:rPr>
        <w:t>八</w:t>
      </w:r>
      <w:r w:rsidRPr="00DB2C6B">
        <w:rPr>
          <w:rFonts w:ascii="宋体" w:hAnsi="宋体" w:cs="Courier New"/>
          <w:b/>
          <w:kern w:val="2"/>
          <w:sz w:val="24"/>
          <w:szCs w:val="24"/>
        </w:rPr>
        <w:t>、</w:t>
      </w:r>
      <w:r w:rsidRPr="00DB2C6B">
        <w:rPr>
          <w:rFonts w:ascii="宋体" w:hAnsi="宋体" w:cs="Courier New" w:hint="eastAsia"/>
          <w:b/>
          <w:kern w:val="2"/>
          <w:sz w:val="24"/>
          <w:szCs w:val="24"/>
        </w:rPr>
        <w:t>合同款项</w:t>
      </w:r>
      <w:r w:rsidRPr="00DB2C6B">
        <w:rPr>
          <w:rFonts w:ascii="宋体" w:hAnsi="宋体" w:cs="Courier New"/>
          <w:b/>
          <w:kern w:val="2"/>
          <w:sz w:val="24"/>
          <w:szCs w:val="24"/>
        </w:rPr>
        <w:t>支付</w:t>
      </w:r>
    </w:p>
    <w:p w14:paraId="2B6D7B61" w14:textId="77777777" w:rsidR="00726A0F" w:rsidRPr="00DB2C6B" w:rsidRDefault="00000000">
      <w:pPr>
        <w:snapToGrid w:val="0"/>
        <w:spacing w:line="400" w:lineRule="exact"/>
        <w:rPr>
          <w:rFonts w:ascii="宋体" w:hAnsi="宋体" w:cs="Courier New" w:hint="eastAsia"/>
          <w:bCs/>
          <w:kern w:val="2"/>
          <w:sz w:val="24"/>
          <w:szCs w:val="24"/>
        </w:rPr>
      </w:pPr>
      <w:r w:rsidRPr="00DB2C6B">
        <w:rPr>
          <w:rFonts w:ascii="宋体" w:hAnsi="宋体" w:cs="Courier New" w:hint="eastAsia"/>
          <w:bCs/>
          <w:kern w:val="2"/>
          <w:sz w:val="24"/>
          <w:szCs w:val="24"/>
        </w:rPr>
        <w:t>8</w:t>
      </w:r>
      <w:r w:rsidRPr="00DB2C6B">
        <w:rPr>
          <w:rFonts w:ascii="宋体" w:hAnsi="宋体" w:cs="Courier New"/>
          <w:bCs/>
          <w:kern w:val="2"/>
          <w:sz w:val="24"/>
          <w:szCs w:val="24"/>
        </w:rPr>
        <w:t>.1</w:t>
      </w:r>
      <w:r w:rsidRPr="00DB2C6B">
        <w:rPr>
          <w:rFonts w:ascii="宋体" w:hAnsi="宋体" w:cs="Courier New" w:hint="eastAsia"/>
          <w:bCs/>
          <w:kern w:val="2"/>
          <w:sz w:val="24"/>
          <w:szCs w:val="24"/>
        </w:rPr>
        <w:t>合同款项的支付方式及进度安排</w:t>
      </w:r>
    </w:p>
    <w:p w14:paraId="222301E5" w14:textId="77777777" w:rsidR="00726A0F" w:rsidRPr="00DB2C6B" w:rsidRDefault="00000000">
      <w:pPr>
        <w:spacing w:line="400" w:lineRule="exact"/>
        <w:rPr>
          <w:rFonts w:ascii="宋体" w:hAnsi="宋体" w:cs="仿宋" w:hint="eastAsia"/>
          <w:color w:val="000000"/>
          <w:sz w:val="24"/>
          <w:szCs w:val="24"/>
        </w:rPr>
      </w:pPr>
      <w:r w:rsidRPr="00DB2C6B">
        <w:rPr>
          <w:rFonts w:ascii="宋体" w:hAnsi="宋体" w:cs="仿宋" w:hint="eastAsia"/>
          <w:color w:val="000000"/>
          <w:sz w:val="24"/>
          <w:szCs w:val="24"/>
        </w:rPr>
        <w:t>合同签订后30日内，预付款支付比例：合同金额的50%；设备到货交付调试完成且初验通过后，支付比例：合同金额的20%；项目通过终验后,支付比例：合同金额的30%。</w:t>
      </w:r>
    </w:p>
    <w:p w14:paraId="340C76DF" w14:textId="77777777" w:rsidR="00726A0F" w:rsidRPr="00DB2C6B" w:rsidRDefault="00000000">
      <w:pPr>
        <w:snapToGrid w:val="0"/>
        <w:spacing w:beforeLines="50" w:before="120" w:afterLines="50" w:after="120"/>
        <w:rPr>
          <w:rFonts w:ascii="宋体" w:eastAsia="仿宋_GB2312" w:hAnsi="宋体"/>
          <w:b/>
          <w:kern w:val="2"/>
          <w:sz w:val="24"/>
          <w:szCs w:val="24"/>
        </w:rPr>
      </w:pPr>
      <w:r w:rsidRPr="00DB2C6B">
        <w:rPr>
          <w:rFonts w:ascii="宋体" w:hAnsi="宋体" w:hint="eastAsia"/>
          <w:b/>
          <w:kern w:val="2"/>
          <w:sz w:val="24"/>
          <w:szCs w:val="24"/>
        </w:rPr>
        <w:t>九、税费</w:t>
      </w:r>
    </w:p>
    <w:p w14:paraId="5D392A31" w14:textId="77777777" w:rsidR="00726A0F" w:rsidRPr="00DB2C6B" w:rsidRDefault="00000000">
      <w:pPr>
        <w:snapToGrid w:val="0"/>
        <w:spacing w:beforeLines="50" w:before="120" w:afterLines="50" w:after="120"/>
        <w:rPr>
          <w:rFonts w:ascii="宋体" w:eastAsia="仿宋_GB2312" w:hAnsi="宋体"/>
          <w:kern w:val="2"/>
          <w:sz w:val="24"/>
          <w:szCs w:val="24"/>
        </w:rPr>
      </w:pPr>
      <w:r w:rsidRPr="00DB2C6B">
        <w:rPr>
          <w:rFonts w:ascii="宋体" w:hAnsi="宋体" w:hint="eastAsia"/>
          <w:kern w:val="2"/>
          <w:sz w:val="24"/>
          <w:szCs w:val="24"/>
        </w:rPr>
        <w:t>9</w:t>
      </w:r>
      <w:r w:rsidRPr="00DB2C6B">
        <w:rPr>
          <w:rFonts w:ascii="宋体" w:hAnsi="宋体"/>
          <w:kern w:val="2"/>
          <w:sz w:val="24"/>
          <w:szCs w:val="24"/>
        </w:rPr>
        <w:t>.1</w:t>
      </w:r>
      <w:r w:rsidRPr="00DB2C6B">
        <w:rPr>
          <w:rFonts w:ascii="宋体" w:hAnsi="宋体" w:hint="eastAsia"/>
          <w:kern w:val="2"/>
          <w:sz w:val="24"/>
          <w:szCs w:val="24"/>
        </w:rPr>
        <w:t>本合同执行中相关的一切税费均由乙方负担。</w:t>
      </w:r>
    </w:p>
    <w:p w14:paraId="75148A31"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十、</w:t>
      </w:r>
      <w:r w:rsidRPr="00DB2C6B">
        <w:rPr>
          <w:rFonts w:ascii="宋体" w:hAnsi="宋体" w:cs="Courier New" w:hint="eastAsia"/>
          <w:b/>
          <w:kern w:val="2"/>
          <w:sz w:val="24"/>
          <w:szCs w:val="24"/>
        </w:rPr>
        <w:t>项目</w:t>
      </w:r>
      <w:r w:rsidRPr="00DB2C6B">
        <w:rPr>
          <w:rFonts w:ascii="宋体" w:hAnsi="宋体" w:cs="Courier New"/>
          <w:b/>
          <w:kern w:val="2"/>
          <w:sz w:val="24"/>
          <w:szCs w:val="24"/>
        </w:rPr>
        <w:t>验收</w:t>
      </w:r>
    </w:p>
    <w:p w14:paraId="30066553"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hint="eastAsia"/>
          <w:kern w:val="2"/>
          <w:sz w:val="24"/>
          <w:szCs w:val="24"/>
        </w:rPr>
        <w:t>10.1 甲方依法组织履约验收工作。</w:t>
      </w:r>
    </w:p>
    <w:p w14:paraId="0069EDCF"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hint="eastAsia"/>
          <w:kern w:val="2"/>
          <w:sz w:val="24"/>
          <w:szCs w:val="24"/>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AD4CAB4"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hint="eastAsia"/>
          <w:kern w:val="2"/>
          <w:sz w:val="24"/>
          <w:szCs w:val="24"/>
        </w:rPr>
        <w:t>10.3 对于实际使用人和甲方分离的项目，甲方邀请实际使用人参与验收。</w:t>
      </w:r>
    </w:p>
    <w:p w14:paraId="5071578C"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hint="eastAsia"/>
          <w:kern w:val="2"/>
          <w:sz w:val="24"/>
          <w:szCs w:val="24"/>
        </w:rPr>
        <w:t>10.4 如有必要，甲方邀请参加本项目的其他供应商或第三</w:t>
      </w:r>
      <w:proofErr w:type="gramStart"/>
      <w:r w:rsidRPr="00DB2C6B">
        <w:rPr>
          <w:rFonts w:ascii="宋体" w:hAnsi="宋体" w:cs="Courier New" w:hint="eastAsia"/>
          <w:kern w:val="2"/>
          <w:sz w:val="24"/>
          <w:szCs w:val="24"/>
        </w:rPr>
        <w:t>方专业</w:t>
      </w:r>
      <w:proofErr w:type="gramEnd"/>
      <w:r w:rsidRPr="00DB2C6B">
        <w:rPr>
          <w:rFonts w:ascii="宋体" w:hAnsi="宋体" w:cs="Courier New" w:hint="eastAsia"/>
          <w:kern w:val="2"/>
          <w:sz w:val="24"/>
          <w:szCs w:val="24"/>
        </w:rPr>
        <w:t>机构及专家参与验收，相关意见将作为</w:t>
      </w:r>
      <w:proofErr w:type="gramStart"/>
      <w:r w:rsidRPr="00DB2C6B">
        <w:rPr>
          <w:rFonts w:ascii="宋体" w:hAnsi="宋体" w:cs="Courier New" w:hint="eastAsia"/>
          <w:kern w:val="2"/>
          <w:sz w:val="24"/>
          <w:szCs w:val="24"/>
        </w:rPr>
        <w:t>验收书</w:t>
      </w:r>
      <w:proofErr w:type="gramEnd"/>
      <w:r w:rsidRPr="00DB2C6B">
        <w:rPr>
          <w:rFonts w:ascii="宋体" w:hAnsi="宋体" w:cs="Courier New" w:hint="eastAsia"/>
          <w:kern w:val="2"/>
          <w:sz w:val="24"/>
          <w:szCs w:val="24"/>
        </w:rPr>
        <w:t>的参考资料。</w:t>
      </w:r>
    </w:p>
    <w:p w14:paraId="27387D56"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hint="eastAsia"/>
          <w:kern w:val="2"/>
          <w:sz w:val="24"/>
          <w:szCs w:val="24"/>
        </w:rPr>
        <w:t>10.5 甲方成立验收小组，按照采购合同的约定对乙方的履约情况进行验收。验收时,甲方按照采购合同的约定对每一项技术、服务、安全标准的履约情况进行确认。验收结束后,验收小组出具</w:t>
      </w:r>
      <w:proofErr w:type="gramStart"/>
      <w:r w:rsidRPr="00DB2C6B">
        <w:rPr>
          <w:rFonts w:ascii="宋体" w:hAnsi="宋体" w:cs="Courier New" w:hint="eastAsia"/>
          <w:kern w:val="2"/>
          <w:sz w:val="24"/>
          <w:szCs w:val="24"/>
        </w:rPr>
        <w:t>验收书</w:t>
      </w:r>
      <w:proofErr w:type="gramEnd"/>
      <w:r w:rsidRPr="00DB2C6B">
        <w:rPr>
          <w:rFonts w:ascii="宋体" w:hAnsi="宋体" w:cs="Courier New" w:hint="eastAsia"/>
          <w:kern w:val="2"/>
          <w:sz w:val="24"/>
          <w:szCs w:val="24"/>
        </w:rPr>
        <w:t>,列明各项标准的验收情况及项目总体评价,由验收双方共同签署。验收结果与采购合同约定的资金支付及履约保证金返还条件挂钩。履约验收的各项资料存档备查。</w:t>
      </w:r>
    </w:p>
    <w:p w14:paraId="3D2D202A"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hint="eastAsia"/>
          <w:kern w:val="2"/>
          <w:sz w:val="24"/>
          <w:szCs w:val="24"/>
        </w:rPr>
        <w:lastRenderedPageBreak/>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0737AF85"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hint="eastAsia"/>
          <w:b/>
          <w:kern w:val="2"/>
          <w:sz w:val="24"/>
          <w:szCs w:val="24"/>
        </w:rPr>
        <w:t>十一、质保期及售后服务</w:t>
      </w:r>
    </w:p>
    <w:p w14:paraId="7E5546FF" w14:textId="77777777" w:rsidR="00726A0F" w:rsidRPr="00DB2C6B" w:rsidRDefault="00000000">
      <w:pPr>
        <w:spacing w:line="460" w:lineRule="exact"/>
        <w:rPr>
          <w:rFonts w:ascii="宋体" w:hAnsi="宋体" w:cs="仿宋" w:hint="eastAsia"/>
          <w:bCs/>
          <w:kern w:val="2"/>
          <w:sz w:val="24"/>
          <w:szCs w:val="24"/>
        </w:rPr>
      </w:pPr>
      <w:r w:rsidRPr="00DB2C6B">
        <w:rPr>
          <w:rFonts w:ascii="宋体" w:hAnsi="宋体" w:cs="仿宋" w:hint="eastAsia"/>
          <w:bCs/>
          <w:kern w:val="2"/>
          <w:sz w:val="24"/>
          <w:szCs w:val="24"/>
        </w:rPr>
        <w:t>11.1供应商须提供三年原厂质保及服务。供应商投标时提供承诺函，承诺中标后提供原厂质保函。并根据自身条件和能力提交详细的售后服务计划。售后服务计划应包括提供售后服务的保障措施，要求提供专业维修队伍的规模、业务经验、技术人员等详细情况。供应商须对甲方至少三人提供350</w:t>
      </w:r>
      <w:proofErr w:type="gramStart"/>
      <w:r w:rsidRPr="00DB2C6B">
        <w:rPr>
          <w:rFonts w:ascii="宋体" w:hAnsi="宋体" w:cs="仿宋" w:hint="eastAsia"/>
          <w:bCs/>
          <w:kern w:val="2"/>
          <w:sz w:val="24"/>
          <w:szCs w:val="24"/>
        </w:rPr>
        <w:t>兆</w:t>
      </w:r>
      <w:proofErr w:type="gramEnd"/>
      <w:r w:rsidRPr="00DB2C6B">
        <w:rPr>
          <w:rFonts w:ascii="宋体" w:hAnsi="宋体" w:cs="仿宋" w:hint="eastAsia"/>
          <w:bCs/>
          <w:kern w:val="2"/>
          <w:sz w:val="24"/>
          <w:szCs w:val="24"/>
        </w:rPr>
        <w:t>数字集群系统的技术培训服务（包含但不限于现场讲解、厂家实验室培训等</w:t>
      </w:r>
    </w:p>
    <w:p w14:paraId="2891A1FE" w14:textId="77777777" w:rsidR="00726A0F" w:rsidRPr="00DB2C6B" w:rsidRDefault="00000000">
      <w:pPr>
        <w:spacing w:line="460" w:lineRule="exact"/>
        <w:rPr>
          <w:rFonts w:ascii="宋体" w:hAnsi="宋体" w:cs="仿宋" w:hint="eastAsia"/>
          <w:bCs/>
          <w:kern w:val="2"/>
          <w:sz w:val="24"/>
          <w:szCs w:val="24"/>
        </w:rPr>
      </w:pPr>
      <w:r w:rsidRPr="00DB2C6B">
        <w:rPr>
          <w:rFonts w:ascii="宋体" w:hAnsi="宋体" w:cs="仿宋" w:hint="eastAsia"/>
          <w:bCs/>
          <w:kern w:val="2"/>
          <w:sz w:val="24"/>
          <w:szCs w:val="24"/>
        </w:rPr>
        <w:t>11.2供应商须在项目</w:t>
      </w:r>
      <w:proofErr w:type="gramStart"/>
      <w:r w:rsidRPr="00DB2C6B">
        <w:rPr>
          <w:rFonts w:ascii="宋体" w:hAnsi="宋体" w:cs="仿宋" w:hint="eastAsia"/>
          <w:bCs/>
          <w:kern w:val="2"/>
          <w:sz w:val="24"/>
          <w:szCs w:val="24"/>
        </w:rPr>
        <w:t>终验前完成</w:t>
      </w:r>
      <w:proofErr w:type="gramEnd"/>
      <w:r w:rsidRPr="00DB2C6B">
        <w:rPr>
          <w:rFonts w:ascii="宋体" w:hAnsi="宋体" w:cs="仿宋" w:hint="eastAsia"/>
          <w:bCs/>
          <w:kern w:val="2"/>
          <w:sz w:val="24"/>
          <w:szCs w:val="24"/>
        </w:rPr>
        <w:t>新购基站及手持设备与南通公安PDT</w:t>
      </w:r>
      <w:proofErr w:type="gramStart"/>
      <w:r w:rsidRPr="00DB2C6B">
        <w:rPr>
          <w:rFonts w:ascii="宋体" w:hAnsi="宋体" w:cs="仿宋" w:hint="eastAsia"/>
          <w:bCs/>
          <w:kern w:val="2"/>
          <w:sz w:val="24"/>
          <w:szCs w:val="24"/>
        </w:rPr>
        <w:t>现网系统</w:t>
      </w:r>
      <w:proofErr w:type="gramEnd"/>
      <w:r w:rsidRPr="00DB2C6B">
        <w:rPr>
          <w:rFonts w:ascii="宋体" w:hAnsi="宋体" w:cs="仿宋" w:hint="eastAsia"/>
          <w:bCs/>
          <w:kern w:val="2"/>
          <w:sz w:val="24"/>
          <w:szCs w:val="24"/>
        </w:rPr>
        <w:t>，110接处警系统，融合通信平台等第三方系统的对接，确保系统对接可靠，数据传输稳定，符合采购方实际应用需要，并且支持其他厂商的设备接入到集群系统中正常运行，否则采购方有权中止合同，并追究合同违约法律责任。</w:t>
      </w:r>
    </w:p>
    <w:p w14:paraId="760062C3" w14:textId="77777777" w:rsidR="00726A0F" w:rsidRPr="00DB2C6B" w:rsidRDefault="00000000">
      <w:pPr>
        <w:spacing w:line="460" w:lineRule="exact"/>
        <w:rPr>
          <w:rFonts w:ascii="宋体" w:hAnsi="宋体" w:cs="仿宋" w:hint="eastAsia"/>
          <w:bCs/>
          <w:kern w:val="2"/>
          <w:sz w:val="24"/>
          <w:szCs w:val="24"/>
        </w:rPr>
      </w:pPr>
      <w:r w:rsidRPr="00DB2C6B">
        <w:rPr>
          <w:rFonts w:ascii="宋体" w:hAnsi="宋体" w:cs="仿宋" w:hint="eastAsia"/>
          <w:bCs/>
          <w:kern w:val="2"/>
          <w:sz w:val="24"/>
          <w:szCs w:val="24"/>
        </w:rPr>
        <w:t>11.3质保期间，供应商须对项目采购清单中的设备每季度进行巡检，确保相关设备处于正常运行状态。巡检后采购人对巡检内容签字确认。供应商应协助甲方整理完善出南通市公安局现有全部警用350</w:t>
      </w:r>
      <w:proofErr w:type="gramStart"/>
      <w:r w:rsidRPr="00DB2C6B">
        <w:rPr>
          <w:rFonts w:ascii="宋体" w:hAnsi="宋体" w:cs="仿宋" w:hint="eastAsia"/>
          <w:bCs/>
          <w:kern w:val="2"/>
          <w:sz w:val="24"/>
          <w:szCs w:val="24"/>
        </w:rPr>
        <w:t>兆</w:t>
      </w:r>
      <w:proofErr w:type="gramEnd"/>
      <w:r w:rsidRPr="00DB2C6B">
        <w:rPr>
          <w:rFonts w:ascii="宋体" w:hAnsi="宋体" w:cs="仿宋" w:hint="eastAsia"/>
          <w:bCs/>
          <w:kern w:val="2"/>
          <w:sz w:val="24"/>
          <w:szCs w:val="24"/>
        </w:rPr>
        <w:t>数字集群系统的档案资料（包含但不限于硬件设备、平台软件、网络线路等）。</w:t>
      </w:r>
    </w:p>
    <w:p w14:paraId="07D9DCB6" w14:textId="77777777" w:rsidR="00726A0F" w:rsidRPr="00DB2C6B" w:rsidRDefault="00000000">
      <w:pPr>
        <w:spacing w:line="460" w:lineRule="exact"/>
        <w:rPr>
          <w:rFonts w:ascii="宋体" w:hAnsi="宋体" w:cs="仿宋" w:hint="eastAsia"/>
          <w:bCs/>
          <w:kern w:val="2"/>
          <w:sz w:val="24"/>
          <w:szCs w:val="24"/>
        </w:rPr>
      </w:pPr>
      <w:r w:rsidRPr="00DB2C6B">
        <w:rPr>
          <w:rFonts w:ascii="宋体" w:hAnsi="宋体" w:cs="仿宋" w:hint="eastAsia"/>
          <w:bCs/>
          <w:kern w:val="2"/>
          <w:sz w:val="24"/>
          <w:szCs w:val="24"/>
        </w:rPr>
        <w:t>11.4服务要求：所有故障报修应及时处理，15分钟内响应服务需求，一般故障2小时内解决，紧急救援1小时内到达服务现场。并按照甲方要求，对重大安保任务或重大活动，进行全程免费现场保障服务。</w:t>
      </w:r>
    </w:p>
    <w:p w14:paraId="4BF4EDFC" w14:textId="77777777" w:rsidR="00726A0F" w:rsidRPr="00DB2C6B" w:rsidRDefault="00000000">
      <w:pPr>
        <w:spacing w:line="460" w:lineRule="exact"/>
        <w:rPr>
          <w:rFonts w:ascii="宋体" w:hAnsi="宋体" w:cs="Courier New" w:hint="eastAsia"/>
          <w:b/>
          <w:kern w:val="2"/>
          <w:sz w:val="24"/>
          <w:szCs w:val="24"/>
        </w:rPr>
      </w:pPr>
      <w:r w:rsidRPr="00DB2C6B">
        <w:rPr>
          <w:rFonts w:ascii="宋体" w:hAnsi="宋体" w:cs="Courier New"/>
          <w:b/>
          <w:kern w:val="2"/>
          <w:sz w:val="24"/>
          <w:szCs w:val="24"/>
        </w:rPr>
        <w:t>十</w:t>
      </w:r>
      <w:r w:rsidRPr="00DB2C6B">
        <w:rPr>
          <w:rFonts w:ascii="宋体" w:hAnsi="宋体" w:cs="Courier New" w:hint="eastAsia"/>
          <w:b/>
          <w:kern w:val="2"/>
          <w:sz w:val="24"/>
          <w:szCs w:val="24"/>
        </w:rPr>
        <w:t>二</w:t>
      </w:r>
      <w:r w:rsidRPr="00DB2C6B">
        <w:rPr>
          <w:rFonts w:ascii="宋体" w:hAnsi="宋体" w:cs="Courier New"/>
          <w:b/>
          <w:kern w:val="2"/>
          <w:sz w:val="24"/>
          <w:szCs w:val="24"/>
        </w:rPr>
        <w:t>、违约责任</w:t>
      </w:r>
    </w:p>
    <w:p w14:paraId="0E5ABB69" w14:textId="77777777" w:rsidR="00726A0F" w:rsidRPr="00DB2C6B" w:rsidRDefault="00000000">
      <w:pPr>
        <w:snapToGrid w:val="0"/>
        <w:spacing w:before="120" w:after="120"/>
        <w:ind w:left="410" w:hangingChars="171" w:hanging="41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2</w:t>
      </w:r>
      <w:r w:rsidRPr="00DB2C6B">
        <w:rPr>
          <w:rFonts w:ascii="宋体" w:hAnsi="宋体" w:cs="Courier New"/>
          <w:kern w:val="2"/>
          <w:sz w:val="24"/>
          <w:szCs w:val="24"/>
        </w:rPr>
        <w:t>.1 甲方无正当理由</w:t>
      </w:r>
      <w:r w:rsidRPr="00DB2C6B">
        <w:rPr>
          <w:rFonts w:ascii="宋体" w:hAnsi="宋体" w:cs="Courier New" w:hint="eastAsia"/>
          <w:kern w:val="2"/>
          <w:sz w:val="24"/>
          <w:szCs w:val="24"/>
        </w:rPr>
        <w:t>拒绝接受乙方提供服务</w:t>
      </w:r>
      <w:r w:rsidRPr="00DB2C6B">
        <w:rPr>
          <w:rFonts w:ascii="宋体" w:hAnsi="宋体" w:cs="Courier New"/>
          <w:kern w:val="2"/>
          <w:sz w:val="24"/>
          <w:szCs w:val="24"/>
        </w:rPr>
        <w:t>的，甲方向乙方偿付</w:t>
      </w:r>
      <w:r w:rsidRPr="00DB2C6B">
        <w:rPr>
          <w:rFonts w:ascii="宋体" w:hAnsi="宋体" w:cs="Courier New" w:hint="eastAsia"/>
          <w:kern w:val="2"/>
          <w:sz w:val="24"/>
          <w:szCs w:val="24"/>
        </w:rPr>
        <w:t>拒绝接受服务合同价款</w:t>
      </w:r>
      <w:r w:rsidRPr="00DB2C6B">
        <w:rPr>
          <w:rFonts w:ascii="宋体" w:hAnsi="宋体" w:cs="Courier New"/>
          <w:kern w:val="2"/>
          <w:sz w:val="24"/>
          <w:szCs w:val="24"/>
        </w:rPr>
        <w:t>总值</w:t>
      </w:r>
      <w:r w:rsidRPr="00DB2C6B">
        <w:rPr>
          <w:rFonts w:ascii="宋体" w:hAnsi="宋体" w:cs="Courier New" w:hint="eastAsia"/>
          <w:kern w:val="2"/>
          <w:sz w:val="24"/>
          <w:szCs w:val="24"/>
          <w:u w:val="single"/>
        </w:rPr>
        <w:t xml:space="preserve">    </w:t>
      </w:r>
      <w:r w:rsidRPr="00DB2C6B">
        <w:rPr>
          <w:rFonts w:ascii="宋体" w:hAnsi="宋体" w:cs="Courier New"/>
          <w:kern w:val="2"/>
          <w:sz w:val="24"/>
          <w:szCs w:val="24"/>
        </w:rPr>
        <w:t>的违约金。</w:t>
      </w:r>
    </w:p>
    <w:p w14:paraId="49D45CF9" w14:textId="77777777" w:rsidR="00726A0F" w:rsidRPr="00DB2C6B" w:rsidRDefault="00000000">
      <w:pPr>
        <w:snapToGrid w:val="0"/>
        <w:spacing w:before="120" w:after="120"/>
        <w:ind w:left="410" w:hangingChars="171" w:hanging="41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2</w:t>
      </w:r>
      <w:r w:rsidRPr="00DB2C6B">
        <w:rPr>
          <w:rFonts w:ascii="宋体" w:hAnsi="宋体" w:cs="Courier New"/>
          <w:kern w:val="2"/>
          <w:sz w:val="24"/>
          <w:szCs w:val="24"/>
        </w:rPr>
        <w:t>.2 甲方无故逾期验收和办理</w:t>
      </w:r>
      <w:r w:rsidRPr="00DB2C6B">
        <w:rPr>
          <w:rFonts w:ascii="宋体" w:hAnsi="宋体" w:cs="Courier New" w:hint="eastAsia"/>
          <w:kern w:val="2"/>
          <w:sz w:val="24"/>
          <w:szCs w:val="24"/>
        </w:rPr>
        <w:t>合同款项</w:t>
      </w:r>
      <w:r w:rsidRPr="00DB2C6B">
        <w:rPr>
          <w:rFonts w:ascii="宋体" w:hAnsi="宋体" w:cs="Courier New"/>
          <w:kern w:val="2"/>
          <w:sz w:val="24"/>
          <w:szCs w:val="24"/>
        </w:rPr>
        <w:t>支付手续的,甲方应按逾期付款总额</w:t>
      </w:r>
      <w:r w:rsidRPr="00DB2C6B">
        <w:rPr>
          <w:rFonts w:ascii="宋体" w:hAnsi="宋体" w:cs="Courier New" w:hint="eastAsia"/>
          <w:kern w:val="2"/>
          <w:sz w:val="24"/>
          <w:szCs w:val="24"/>
          <w:u w:val="single"/>
        </w:rPr>
        <w:t xml:space="preserve">    </w:t>
      </w:r>
      <w:r w:rsidRPr="00DB2C6B">
        <w:rPr>
          <w:rFonts w:ascii="宋体" w:hAnsi="宋体" w:cs="Courier New"/>
          <w:kern w:val="2"/>
          <w:sz w:val="24"/>
          <w:szCs w:val="24"/>
        </w:rPr>
        <w:t>每日向乙方支付违约金。</w:t>
      </w:r>
    </w:p>
    <w:p w14:paraId="72FF8E47" w14:textId="77777777" w:rsidR="00726A0F" w:rsidRPr="00DB2C6B" w:rsidRDefault="00000000">
      <w:pPr>
        <w:snapToGrid w:val="0"/>
        <w:spacing w:before="120" w:after="120"/>
        <w:ind w:left="410" w:hangingChars="171" w:hanging="41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2</w:t>
      </w:r>
      <w:r w:rsidRPr="00DB2C6B">
        <w:rPr>
          <w:rFonts w:ascii="宋体" w:hAnsi="宋体" w:cs="Courier New"/>
          <w:kern w:val="2"/>
          <w:sz w:val="24"/>
          <w:szCs w:val="24"/>
        </w:rPr>
        <w:t>.3 乙方逾期</w:t>
      </w:r>
      <w:r w:rsidRPr="00DB2C6B">
        <w:rPr>
          <w:rFonts w:ascii="宋体" w:hAnsi="宋体" w:cs="Courier New" w:hint="eastAsia"/>
          <w:kern w:val="2"/>
          <w:sz w:val="24"/>
          <w:szCs w:val="24"/>
        </w:rPr>
        <w:t>提供服务</w:t>
      </w:r>
      <w:r w:rsidRPr="00DB2C6B">
        <w:rPr>
          <w:rFonts w:ascii="宋体" w:hAnsi="宋体" w:cs="Courier New"/>
          <w:kern w:val="2"/>
          <w:sz w:val="24"/>
          <w:szCs w:val="24"/>
        </w:rPr>
        <w:t>的，乙方应按逾期</w:t>
      </w:r>
      <w:r w:rsidRPr="00DB2C6B">
        <w:rPr>
          <w:rFonts w:ascii="宋体" w:hAnsi="宋体" w:cs="Courier New" w:hint="eastAsia"/>
          <w:kern w:val="2"/>
          <w:sz w:val="24"/>
          <w:szCs w:val="24"/>
        </w:rPr>
        <w:t>提供服务合同</w:t>
      </w:r>
      <w:r w:rsidRPr="00DB2C6B">
        <w:rPr>
          <w:rFonts w:ascii="宋体" w:hAnsi="宋体" w:cs="Courier New"/>
          <w:kern w:val="2"/>
          <w:sz w:val="24"/>
          <w:szCs w:val="24"/>
        </w:rPr>
        <w:t>总额每日千分之六向甲方支付违约金，由甲方从待付</w:t>
      </w:r>
      <w:r w:rsidRPr="00DB2C6B">
        <w:rPr>
          <w:rFonts w:ascii="宋体" w:hAnsi="宋体" w:cs="Courier New" w:hint="eastAsia"/>
          <w:kern w:val="2"/>
          <w:sz w:val="24"/>
          <w:szCs w:val="24"/>
        </w:rPr>
        <w:t>合同款项</w:t>
      </w:r>
      <w:r w:rsidRPr="00DB2C6B">
        <w:rPr>
          <w:rFonts w:ascii="宋体" w:hAnsi="宋体" w:cs="Courier New"/>
          <w:kern w:val="2"/>
          <w:sz w:val="24"/>
          <w:szCs w:val="24"/>
        </w:rPr>
        <w:t>中扣除。逾期超过约定日期10个工作日不能</w:t>
      </w:r>
      <w:r w:rsidRPr="00DB2C6B">
        <w:rPr>
          <w:rFonts w:ascii="宋体" w:hAnsi="宋体" w:cs="Courier New" w:hint="eastAsia"/>
          <w:kern w:val="2"/>
          <w:sz w:val="24"/>
          <w:szCs w:val="24"/>
        </w:rPr>
        <w:t>提供服务</w:t>
      </w:r>
      <w:r w:rsidRPr="00DB2C6B">
        <w:rPr>
          <w:rFonts w:ascii="宋体" w:hAnsi="宋体" w:cs="Courier New"/>
          <w:kern w:val="2"/>
          <w:sz w:val="24"/>
          <w:szCs w:val="24"/>
        </w:rPr>
        <w:t>的，甲方可解除本合同。乙方因逾期</w:t>
      </w:r>
      <w:r w:rsidRPr="00DB2C6B">
        <w:rPr>
          <w:rFonts w:ascii="宋体" w:hAnsi="宋体" w:cs="Courier New" w:hint="eastAsia"/>
          <w:kern w:val="2"/>
          <w:sz w:val="24"/>
          <w:szCs w:val="24"/>
        </w:rPr>
        <w:t>提供服务</w:t>
      </w:r>
      <w:r w:rsidRPr="00DB2C6B">
        <w:rPr>
          <w:rFonts w:ascii="宋体" w:hAnsi="宋体" w:cs="Courier New"/>
          <w:kern w:val="2"/>
          <w:sz w:val="24"/>
          <w:szCs w:val="24"/>
        </w:rPr>
        <w:t>或因其他违约行为导致甲方解除合同的，乙方应向甲方支付合同</w:t>
      </w:r>
      <w:r w:rsidRPr="00DB2C6B">
        <w:rPr>
          <w:rFonts w:ascii="宋体" w:hAnsi="宋体" w:cs="Courier New" w:hint="eastAsia"/>
          <w:kern w:val="2"/>
          <w:sz w:val="24"/>
          <w:szCs w:val="24"/>
        </w:rPr>
        <w:t>价款总额</w:t>
      </w:r>
      <w:r w:rsidRPr="00DB2C6B">
        <w:rPr>
          <w:rFonts w:ascii="宋体" w:hAnsi="宋体" w:cs="Courier New" w:hint="eastAsia"/>
          <w:kern w:val="2"/>
          <w:sz w:val="24"/>
          <w:szCs w:val="24"/>
          <w:u w:val="single"/>
        </w:rPr>
        <w:t xml:space="preserve">     </w:t>
      </w:r>
      <w:r w:rsidRPr="00DB2C6B">
        <w:rPr>
          <w:rFonts w:ascii="宋体" w:hAnsi="宋体" w:cs="Courier New"/>
          <w:kern w:val="2"/>
          <w:sz w:val="24"/>
          <w:szCs w:val="24"/>
        </w:rPr>
        <w:t xml:space="preserve">的违约金，如造成甲方损失超过违约金的，超出部分由乙方继续承担赔偿责任。 </w:t>
      </w:r>
    </w:p>
    <w:p w14:paraId="5102211E" w14:textId="77777777" w:rsidR="00726A0F" w:rsidRPr="00DB2C6B" w:rsidRDefault="00000000">
      <w:pPr>
        <w:snapToGrid w:val="0"/>
        <w:spacing w:before="120" w:after="120"/>
        <w:ind w:left="410" w:hangingChars="171" w:hanging="41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2</w:t>
      </w:r>
      <w:r w:rsidRPr="00DB2C6B">
        <w:rPr>
          <w:rFonts w:ascii="宋体" w:hAnsi="宋体" w:cs="Courier New"/>
          <w:kern w:val="2"/>
          <w:sz w:val="24"/>
          <w:szCs w:val="24"/>
        </w:rPr>
        <w:t>.4 乙方</w:t>
      </w:r>
      <w:r w:rsidRPr="00DB2C6B">
        <w:rPr>
          <w:rFonts w:ascii="宋体" w:hAnsi="宋体" w:cs="Courier New" w:hint="eastAsia"/>
          <w:kern w:val="2"/>
          <w:sz w:val="24"/>
          <w:szCs w:val="24"/>
        </w:rPr>
        <w:t>所提供服务的标准</w:t>
      </w:r>
      <w:r w:rsidRPr="00DB2C6B">
        <w:rPr>
          <w:rFonts w:ascii="宋体" w:hAnsi="宋体" w:cs="Courier New"/>
          <w:kern w:val="2"/>
          <w:sz w:val="24"/>
          <w:szCs w:val="24"/>
        </w:rPr>
        <w:t>不符合合同规定及招标文件规定标准的，甲方有权</w:t>
      </w:r>
      <w:r w:rsidRPr="00DB2C6B">
        <w:rPr>
          <w:rFonts w:ascii="宋体" w:hAnsi="宋体" w:cs="Courier New" w:hint="eastAsia"/>
          <w:kern w:val="2"/>
          <w:sz w:val="24"/>
          <w:szCs w:val="24"/>
        </w:rPr>
        <w:t>拒绝接受服务</w:t>
      </w:r>
      <w:r w:rsidRPr="00DB2C6B">
        <w:rPr>
          <w:rFonts w:ascii="宋体" w:hAnsi="宋体" w:cs="Courier New"/>
          <w:kern w:val="2"/>
          <w:sz w:val="24"/>
          <w:szCs w:val="24"/>
        </w:rPr>
        <w:t>，</w:t>
      </w:r>
      <w:r w:rsidRPr="00DB2C6B">
        <w:rPr>
          <w:rFonts w:ascii="宋体" w:hAnsi="宋体" w:cs="Courier New" w:hint="eastAsia"/>
          <w:kern w:val="2"/>
          <w:sz w:val="24"/>
          <w:szCs w:val="24"/>
        </w:rPr>
        <w:t>并</w:t>
      </w:r>
      <w:r w:rsidRPr="00DB2C6B">
        <w:rPr>
          <w:rFonts w:ascii="宋体" w:hAnsi="宋体" w:cs="Courier New"/>
          <w:kern w:val="2"/>
          <w:sz w:val="24"/>
          <w:szCs w:val="24"/>
        </w:rPr>
        <w:t>可单方面解除合同。</w:t>
      </w:r>
    </w:p>
    <w:p w14:paraId="59BD6852"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十</w:t>
      </w:r>
      <w:r w:rsidRPr="00DB2C6B">
        <w:rPr>
          <w:rFonts w:ascii="宋体" w:hAnsi="宋体" w:cs="Courier New" w:hint="eastAsia"/>
          <w:b/>
          <w:kern w:val="2"/>
          <w:sz w:val="24"/>
          <w:szCs w:val="24"/>
        </w:rPr>
        <w:t>三</w:t>
      </w:r>
      <w:r w:rsidRPr="00DB2C6B">
        <w:rPr>
          <w:rFonts w:ascii="宋体" w:hAnsi="宋体" w:cs="Courier New"/>
          <w:b/>
          <w:kern w:val="2"/>
          <w:sz w:val="24"/>
          <w:szCs w:val="24"/>
        </w:rPr>
        <w:t>、不可抗力事件处理</w:t>
      </w:r>
    </w:p>
    <w:p w14:paraId="5257E542"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kern w:val="2"/>
          <w:sz w:val="24"/>
          <w:szCs w:val="24"/>
        </w:rPr>
        <w:lastRenderedPageBreak/>
        <w:t>1</w:t>
      </w:r>
      <w:r w:rsidRPr="00DB2C6B">
        <w:rPr>
          <w:rFonts w:ascii="宋体" w:hAnsi="宋体" w:cs="Courier New" w:hint="eastAsia"/>
          <w:kern w:val="2"/>
          <w:sz w:val="24"/>
          <w:szCs w:val="24"/>
        </w:rPr>
        <w:t>3</w:t>
      </w:r>
      <w:r w:rsidRPr="00DB2C6B">
        <w:rPr>
          <w:rFonts w:ascii="宋体" w:hAnsi="宋体" w:cs="Courier New"/>
          <w:kern w:val="2"/>
          <w:sz w:val="24"/>
          <w:szCs w:val="24"/>
        </w:rPr>
        <w:t>.1 在合同有效期内，任何一方因不可抗力事件导致不能履行合同，则合同履行期可延长，其延长期与不可抗力影响</w:t>
      </w:r>
      <w:r w:rsidRPr="00DB2C6B">
        <w:rPr>
          <w:rFonts w:ascii="宋体" w:hAnsi="宋体" w:cs="Courier New" w:hint="eastAsia"/>
          <w:kern w:val="2"/>
          <w:sz w:val="24"/>
          <w:szCs w:val="24"/>
        </w:rPr>
        <w:t xml:space="preserve"> </w:t>
      </w:r>
      <w:r w:rsidRPr="00DB2C6B">
        <w:rPr>
          <w:rFonts w:ascii="宋体" w:hAnsi="宋体" w:cs="Courier New"/>
          <w:kern w:val="2"/>
          <w:sz w:val="24"/>
          <w:szCs w:val="24"/>
        </w:rPr>
        <w:t>期相同。</w:t>
      </w:r>
    </w:p>
    <w:p w14:paraId="1102FC28"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3</w:t>
      </w:r>
      <w:r w:rsidRPr="00DB2C6B">
        <w:rPr>
          <w:rFonts w:ascii="宋体" w:hAnsi="宋体" w:cs="Courier New"/>
          <w:kern w:val="2"/>
          <w:sz w:val="24"/>
          <w:szCs w:val="24"/>
        </w:rPr>
        <w:t>.2 不可抗力事件发生后，应立即通知对方，并寄送有关权威机构出具的证明。</w:t>
      </w:r>
    </w:p>
    <w:p w14:paraId="3A904294"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3</w:t>
      </w:r>
      <w:r w:rsidRPr="00DB2C6B">
        <w:rPr>
          <w:rFonts w:ascii="宋体" w:hAnsi="宋体" w:cs="Courier New"/>
          <w:kern w:val="2"/>
          <w:sz w:val="24"/>
          <w:szCs w:val="24"/>
        </w:rPr>
        <w:t>.3 不可抗力事件延续120天以上，双方应通过友好协商，确定是否继续履行合同。</w:t>
      </w:r>
    </w:p>
    <w:p w14:paraId="4B56FC82"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十</w:t>
      </w:r>
      <w:r w:rsidRPr="00DB2C6B">
        <w:rPr>
          <w:rFonts w:ascii="宋体" w:hAnsi="宋体" w:cs="Courier New" w:hint="eastAsia"/>
          <w:b/>
          <w:kern w:val="2"/>
          <w:sz w:val="24"/>
          <w:szCs w:val="24"/>
        </w:rPr>
        <w:t>四</w:t>
      </w:r>
      <w:r w:rsidRPr="00DB2C6B">
        <w:rPr>
          <w:rFonts w:ascii="宋体" w:hAnsi="宋体" w:cs="Courier New"/>
          <w:b/>
          <w:kern w:val="2"/>
          <w:sz w:val="24"/>
          <w:szCs w:val="24"/>
        </w:rPr>
        <w:t>、</w:t>
      </w:r>
      <w:r w:rsidRPr="00DB2C6B">
        <w:rPr>
          <w:rFonts w:ascii="宋体" w:hAnsi="宋体" w:cs="Courier New" w:hint="eastAsia"/>
          <w:b/>
          <w:kern w:val="2"/>
          <w:sz w:val="24"/>
          <w:szCs w:val="24"/>
        </w:rPr>
        <w:t>解决争议的方法</w:t>
      </w:r>
    </w:p>
    <w:p w14:paraId="6321F1C6"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hint="eastAsia"/>
          <w:kern w:val="2"/>
          <w:sz w:val="24"/>
          <w:szCs w:val="24"/>
        </w:rPr>
        <w:t>14.1双方在签订、履行合同中所发生的一切争议，应通过友好协商解决。如协商不成，由甲方住所地人民法院管辖。</w:t>
      </w:r>
    </w:p>
    <w:p w14:paraId="28451E02" w14:textId="77777777" w:rsidR="00726A0F" w:rsidRPr="00DB2C6B" w:rsidRDefault="00000000">
      <w:pPr>
        <w:snapToGrid w:val="0"/>
        <w:spacing w:before="120" w:after="120"/>
        <w:rPr>
          <w:rFonts w:ascii="宋体" w:hAnsi="宋体" w:cs="Courier New" w:hint="eastAsia"/>
          <w:b/>
          <w:kern w:val="2"/>
          <w:sz w:val="24"/>
          <w:szCs w:val="24"/>
        </w:rPr>
      </w:pPr>
      <w:r w:rsidRPr="00DB2C6B">
        <w:rPr>
          <w:rFonts w:ascii="宋体" w:hAnsi="宋体" w:cs="Courier New"/>
          <w:b/>
          <w:kern w:val="2"/>
          <w:sz w:val="24"/>
          <w:szCs w:val="24"/>
        </w:rPr>
        <w:t>十</w:t>
      </w:r>
      <w:r w:rsidRPr="00DB2C6B">
        <w:rPr>
          <w:rFonts w:ascii="宋体" w:hAnsi="宋体" w:cs="Courier New" w:hint="eastAsia"/>
          <w:b/>
          <w:kern w:val="2"/>
          <w:sz w:val="24"/>
          <w:szCs w:val="24"/>
        </w:rPr>
        <w:t>五</w:t>
      </w:r>
      <w:r w:rsidRPr="00DB2C6B">
        <w:rPr>
          <w:rFonts w:ascii="宋体" w:hAnsi="宋体" w:cs="Courier New"/>
          <w:b/>
          <w:kern w:val="2"/>
          <w:sz w:val="24"/>
          <w:szCs w:val="24"/>
        </w:rPr>
        <w:t>、合同生效及其它</w:t>
      </w:r>
    </w:p>
    <w:p w14:paraId="7E9D0DD6"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5</w:t>
      </w:r>
      <w:r w:rsidRPr="00DB2C6B">
        <w:rPr>
          <w:rFonts w:ascii="宋体" w:hAnsi="宋体" w:cs="Courier New"/>
          <w:kern w:val="2"/>
          <w:sz w:val="24"/>
          <w:szCs w:val="24"/>
        </w:rPr>
        <w:t>.1 合同经双方法定代表人或授权委托代</w:t>
      </w:r>
      <w:r w:rsidRPr="00DB2C6B">
        <w:rPr>
          <w:rFonts w:ascii="宋体" w:hAnsi="宋体" w:cs="Courier New" w:hint="eastAsia"/>
          <w:kern w:val="2"/>
          <w:sz w:val="24"/>
          <w:szCs w:val="24"/>
        </w:rPr>
        <w:t>表</w:t>
      </w:r>
      <w:r w:rsidRPr="00DB2C6B">
        <w:rPr>
          <w:rFonts w:ascii="宋体" w:hAnsi="宋体" w:cs="Courier New"/>
          <w:kern w:val="2"/>
          <w:sz w:val="24"/>
          <w:szCs w:val="24"/>
        </w:rPr>
        <w:t>人签字并加盖单位公章后生效。</w:t>
      </w:r>
    </w:p>
    <w:p w14:paraId="6A28C626" w14:textId="77777777" w:rsidR="00726A0F" w:rsidRPr="00DB2C6B" w:rsidRDefault="00000000">
      <w:pPr>
        <w:snapToGrid w:val="0"/>
        <w:spacing w:before="120" w:after="12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5</w:t>
      </w:r>
      <w:r w:rsidRPr="00DB2C6B">
        <w:rPr>
          <w:rFonts w:ascii="宋体" w:hAnsi="宋体" w:cs="Courier New"/>
          <w:kern w:val="2"/>
          <w:sz w:val="24"/>
          <w:szCs w:val="24"/>
        </w:rPr>
        <w:t>.2本合同未尽事宜，遵照</w:t>
      </w:r>
      <w:r w:rsidRPr="00DB2C6B">
        <w:rPr>
          <w:rFonts w:ascii="宋体" w:hAnsi="宋体" w:cs="Courier New" w:hint="eastAsia"/>
          <w:kern w:val="2"/>
          <w:sz w:val="24"/>
          <w:szCs w:val="24"/>
        </w:rPr>
        <w:t>中华人民共和国现行法律法规</w:t>
      </w:r>
      <w:r w:rsidRPr="00DB2C6B">
        <w:rPr>
          <w:rFonts w:ascii="宋体" w:hAnsi="宋体" w:cs="Courier New"/>
          <w:kern w:val="2"/>
          <w:sz w:val="24"/>
          <w:szCs w:val="24"/>
        </w:rPr>
        <w:t>有关条文执行。</w:t>
      </w:r>
    </w:p>
    <w:p w14:paraId="39467FF0" w14:textId="77777777" w:rsidR="00726A0F" w:rsidRPr="00DB2C6B" w:rsidRDefault="00000000">
      <w:pPr>
        <w:snapToGrid w:val="0"/>
        <w:spacing w:before="120" w:after="120"/>
        <w:ind w:left="480" w:hangingChars="200" w:hanging="480"/>
        <w:rPr>
          <w:rFonts w:ascii="宋体" w:hAnsi="宋体" w:cs="Courier New" w:hint="eastAsia"/>
          <w:kern w:val="2"/>
          <w:sz w:val="24"/>
          <w:szCs w:val="24"/>
        </w:rPr>
      </w:pPr>
      <w:r w:rsidRPr="00DB2C6B">
        <w:rPr>
          <w:rFonts w:ascii="宋体" w:hAnsi="宋体" w:cs="Courier New"/>
          <w:kern w:val="2"/>
          <w:sz w:val="24"/>
          <w:szCs w:val="24"/>
        </w:rPr>
        <w:t>1</w:t>
      </w:r>
      <w:r w:rsidRPr="00DB2C6B">
        <w:rPr>
          <w:rFonts w:ascii="宋体" w:hAnsi="宋体" w:cs="Courier New" w:hint="eastAsia"/>
          <w:kern w:val="2"/>
          <w:sz w:val="24"/>
          <w:szCs w:val="24"/>
        </w:rPr>
        <w:t>5</w:t>
      </w:r>
      <w:r w:rsidRPr="00DB2C6B">
        <w:rPr>
          <w:rFonts w:ascii="宋体" w:hAnsi="宋体" w:cs="Courier New"/>
          <w:kern w:val="2"/>
          <w:sz w:val="24"/>
          <w:szCs w:val="24"/>
        </w:rPr>
        <w:t>.</w:t>
      </w:r>
      <w:r w:rsidRPr="00DB2C6B">
        <w:rPr>
          <w:rFonts w:ascii="宋体" w:hAnsi="宋体" w:cs="Courier New" w:hint="eastAsia"/>
          <w:kern w:val="2"/>
          <w:sz w:val="24"/>
          <w:szCs w:val="24"/>
        </w:rPr>
        <w:t>3</w:t>
      </w:r>
      <w:r w:rsidRPr="00DB2C6B">
        <w:rPr>
          <w:rFonts w:ascii="宋体" w:hAnsi="宋体" w:cs="Courier New"/>
          <w:kern w:val="2"/>
          <w:sz w:val="24"/>
          <w:szCs w:val="24"/>
        </w:rPr>
        <w:t xml:space="preserve"> 本合同正本一式</w:t>
      </w:r>
      <w:r w:rsidRPr="00DB2C6B">
        <w:rPr>
          <w:rFonts w:ascii="宋体" w:hAnsi="宋体" w:cs="Courier New" w:hint="eastAsia"/>
          <w:kern w:val="2"/>
          <w:sz w:val="24"/>
          <w:szCs w:val="24"/>
        </w:rPr>
        <w:t>两</w:t>
      </w:r>
      <w:r w:rsidRPr="00DB2C6B">
        <w:rPr>
          <w:rFonts w:ascii="宋体" w:hAnsi="宋体" w:cs="Courier New"/>
          <w:kern w:val="2"/>
          <w:sz w:val="24"/>
          <w:szCs w:val="24"/>
        </w:rPr>
        <w:t>份，具有同等法律效力，甲</w:t>
      </w:r>
      <w:r w:rsidRPr="00DB2C6B">
        <w:rPr>
          <w:rFonts w:ascii="宋体" w:hAnsi="宋体" w:cs="Courier New" w:hint="eastAsia"/>
          <w:kern w:val="2"/>
          <w:sz w:val="24"/>
          <w:szCs w:val="24"/>
        </w:rPr>
        <w:t>方、</w:t>
      </w:r>
      <w:r w:rsidRPr="00DB2C6B">
        <w:rPr>
          <w:rFonts w:ascii="宋体" w:hAnsi="宋体" w:cs="Courier New"/>
          <w:kern w:val="2"/>
          <w:sz w:val="24"/>
          <w:szCs w:val="24"/>
        </w:rPr>
        <w:t>乙方各执一份。</w:t>
      </w:r>
    </w:p>
    <w:p w14:paraId="60A6F5C0" w14:textId="77777777" w:rsidR="00726A0F" w:rsidRPr="00DB2C6B" w:rsidRDefault="00000000">
      <w:pPr>
        <w:snapToGrid w:val="0"/>
        <w:spacing w:before="120" w:after="120" w:line="0" w:lineRule="atLeast"/>
        <w:ind w:left="480" w:hangingChars="200" w:hanging="480"/>
        <w:rPr>
          <w:rFonts w:ascii="宋体" w:hAnsi="宋体" w:cs="Courier New" w:hint="eastAsia"/>
          <w:kern w:val="2"/>
          <w:sz w:val="24"/>
          <w:szCs w:val="24"/>
        </w:rPr>
      </w:pPr>
      <w:r w:rsidRPr="00DB2C6B">
        <w:rPr>
          <w:rFonts w:ascii="宋体" w:hAnsi="宋体" w:cs="Courier New"/>
          <w:kern w:val="2"/>
          <w:sz w:val="24"/>
          <w:szCs w:val="24"/>
        </w:rPr>
        <w:t xml:space="preserve">  甲方：                        乙方： </w:t>
      </w:r>
    </w:p>
    <w:p w14:paraId="002E9F3F" w14:textId="77777777" w:rsidR="00726A0F" w:rsidRPr="00DB2C6B" w:rsidRDefault="00000000">
      <w:pPr>
        <w:snapToGrid w:val="0"/>
        <w:spacing w:before="120" w:after="120" w:line="0" w:lineRule="atLeast"/>
        <w:rPr>
          <w:rFonts w:ascii="宋体" w:hAnsi="宋体" w:cs="Courier New" w:hint="eastAsia"/>
          <w:kern w:val="2"/>
          <w:sz w:val="24"/>
          <w:szCs w:val="24"/>
        </w:rPr>
      </w:pPr>
      <w:r w:rsidRPr="00DB2C6B">
        <w:rPr>
          <w:rFonts w:ascii="宋体" w:hAnsi="宋体" w:cs="Courier New"/>
          <w:kern w:val="2"/>
          <w:sz w:val="24"/>
          <w:szCs w:val="24"/>
        </w:rPr>
        <w:t xml:space="preserve">  地址：                       </w:t>
      </w:r>
      <w:r w:rsidRPr="00DB2C6B">
        <w:rPr>
          <w:rFonts w:ascii="宋体" w:hAnsi="宋体" w:cs="Courier New" w:hint="eastAsia"/>
          <w:kern w:val="2"/>
          <w:sz w:val="24"/>
          <w:szCs w:val="24"/>
        </w:rPr>
        <w:t xml:space="preserve"> </w:t>
      </w:r>
      <w:r w:rsidRPr="00DB2C6B">
        <w:rPr>
          <w:rFonts w:ascii="宋体" w:hAnsi="宋体" w:cs="Courier New"/>
          <w:kern w:val="2"/>
          <w:sz w:val="24"/>
          <w:szCs w:val="24"/>
        </w:rPr>
        <w:t xml:space="preserve">地址： </w:t>
      </w:r>
    </w:p>
    <w:p w14:paraId="179FD4DC" w14:textId="77777777" w:rsidR="00726A0F" w:rsidRPr="00DB2C6B" w:rsidRDefault="00000000">
      <w:pPr>
        <w:snapToGrid w:val="0"/>
        <w:spacing w:before="120" w:after="120" w:line="0" w:lineRule="atLeast"/>
        <w:rPr>
          <w:rFonts w:ascii="宋体" w:hAnsi="宋体" w:cs="Courier New" w:hint="eastAsia"/>
          <w:kern w:val="2"/>
          <w:sz w:val="24"/>
          <w:szCs w:val="24"/>
        </w:rPr>
      </w:pPr>
      <w:r w:rsidRPr="00DB2C6B">
        <w:rPr>
          <w:rFonts w:ascii="宋体" w:hAnsi="宋体" w:cs="Courier New"/>
          <w:kern w:val="2"/>
          <w:sz w:val="24"/>
          <w:szCs w:val="24"/>
        </w:rPr>
        <w:t xml:space="preserve">  法定代表人</w:t>
      </w:r>
      <w:r w:rsidRPr="00DB2C6B">
        <w:rPr>
          <w:rFonts w:ascii="宋体" w:hAnsi="宋体" w:cs="Courier New" w:hint="eastAsia"/>
          <w:kern w:val="2"/>
          <w:sz w:val="24"/>
          <w:szCs w:val="24"/>
        </w:rPr>
        <w:t>或授权代表</w:t>
      </w:r>
      <w:r w:rsidRPr="00DB2C6B">
        <w:rPr>
          <w:rFonts w:ascii="宋体" w:hAnsi="宋体" w:cs="Courier New"/>
          <w:kern w:val="2"/>
          <w:sz w:val="24"/>
          <w:szCs w:val="24"/>
        </w:rPr>
        <w:t>：        法定代表人</w:t>
      </w:r>
      <w:r w:rsidRPr="00DB2C6B">
        <w:rPr>
          <w:rFonts w:ascii="宋体" w:hAnsi="宋体" w:cs="Courier New" w:hint="eastAsia"/>
          <w:kern w:val="2"/>
          <w:sz w:val="24"/>
          <w:szCs w:val="24"/>
        </w:rPr>
        <w:t>或授权代表</w:t>
      </w:r>
      <w:r w:rsidRPr="00DB2C6B">
        <w:rPr>
          <w:rFonts w:ascii="宋体" w:hAnsi="宋体" w:cs="Courier New"/>
          <w:kern w:val="2"/>
          <w:sz w:val="24"/>
          <w:szCs w:val="24"/>
        </w:rPr>
        <w:t>：</w:t>
      </w:r>
    </w:p>
    <w:p w14:paraId="69B5AC66" w14:textId="77777777" w:rsidR="00726A0F" w:rsidRPr="00DB2C6B" w:rsidRDefault="00000000">
      <w:pPr>
        <w:snapToGrid w:val="0"/>
        <w:spacing w:before="120" w:after="120" w:line="0" w:lineRule="atLeast"/>
        <w:ind w:firstLineChars="100" w:firstLine="240"/>
        <w:rPr>
          <w:rFonts w:ascii="宋体" w:hAnsi="Courier New" w:cs="Courier New"/>
          <w:kern w:val="2"/>
          <w:szCs w:val="21"/>
        </w:rPr>
      </w:pPr>
      <w:r w:rsidRPr="00DB2C6B">
        <w:rPr>
          <w:rFonts w:ascii="宋体" w:hAnsi="宋体" w:cs="Courier New" w:hint="eastAsia"/>
          <w:kern w:val="2"/>
          <w:sz w:val="24"/>
          <w:szCs w:val="24"/>
        </w:rPr>
        <w:t xml:space="preserve">联系电话：                    联系电话：          </w:t>
      </w:r>
    </w:p>
    <w:p w14:paraId="79A3C144" w14:textId="77777777" w:rsidR="00726A0F" w:rsidRPr="00DB2C6B" w:rsidRDefault="00000000">
      <w:pPr>
        <w:widowControl/>
        <w:jc w:val="left"/>
        <w:rPr>
          <w:rFonts w:ascii="宋体" w:hAnsi="宋体" w:cs="宋体" w:hint="eastAsia"/>
          <w:bCs/>
          <w:sz w:val="36"/>
          <w:szCs w:val="36"/>
        </w:rPr>
      </w:pPr>
      <w:r w:rsidRPr="00DB2C6B">
        <w:rPr>
          <w:rFonts w:hint="eastAsia"/>
          <w:kern w:val="2"/>
          <w:szCs w:val="21"/>
        </w:rPr>
        <w:t xml:space="preserve">                                        </w:t>
      </w:r>
      <w:r w:rsidRPr="00DB2C6B">
        <w:rPr>
          <w:rFonts w:hAnsi="宋体" w:hint="eastAsia"/>
          <w:kern w:val="2"/>
          <w:sz w:val="24"/>
          <w:szCs w:val="24"/>
        </w:rPr>
        <w:t xml:space="preserve">  </w:t>
      </w:r>
      <w:r w:rsidRPr="00DB2C6B">
        <w:rPr>
          <w:rFonts w:hAnsi="宋体" w:hint="eastAsia"/>
          <w:kern w:val="2"/>
          <w:sz w:val="24"/>
          <w:szCs w:val="24"/>
        </w:rPr>
        <w:t>签订日期：</w:t>
      </w:r>
      <w:r w:rsidRPr="00DB2C6B">
        <w:rPr>
          <w:rFonts w:hAnsi="宋体" w:hint="eastAsia"/>
          <w:kern w:val="2"/>
          <w:sz w:val="24"/>
          <w:szCs w:val="24"/>
        </w:rPr>
        <w:t xml:space="preserve">      </w:t>
      </w:r>
      <w:r w:rsidRPr="00DB2C6B">
        <w:rPr>
          <w:rFonts w:hAnsi="宋体" w:hint="eastAsia"/>
          <w:kern w:val="2"/>
          <w:sz w:val="24"/>
          <w:szCs w:val="24"/>
        </w:rPr>
        <w:t>年</w:t>
      </w:r>
      <w:r w:rsidRPr="00DB2C6B">
        <w:rPr>
          <w:rFonts w:hAnsi="宋体" w:hint="eastAsia"/>
          <w:kern w:val="2"/>
          <w:sz w:val="24"/>
          <w:szCs w:val="24"/>
        </w:rPr>
        <w:t xml:space="preserve">    </w:t>
      </w:r>
      <w:r w:rsidRPr="00DB2C6B">
        <w:rPr>
          <w:rFonts w:hAnsi="宋体" w:hint="eastAsia"/>
          <w:kern w:val="2"/>
          <w:sz w:val="24"/>
          <w:szCs w:val="24"/>
        </w:rPr>
        <w:t>月</w:t>
      </w:r>
      <w:r w:rsidRPr="00DB2C6B">
        <w:rPr>
          <w:rFonts w:hAnsi="宋体" w:hint="eastAsia"/>
          <w:kern w:val="2"/>
          <w:sz w:val="24"/>
          <w:szCs w:val="24"/>
        </w:rPr>
        <w:t xml:space="preserve">   </w:t>
      </w:r>
      <w:r w:rsidRPr="00DB2C6B">
        <w:rPr>
          <w:rFonts w:hAnsi="宋体" w:hint="eastAsia"/>
          <w:kern w:val="2"/>
          <w:sz w:val="24"/>
          <w:szCs w:val="24"/>
        </w:rPr>
        <w:t>日</w:t>
      </w:r>
    </w:p>
    <w:p w14:paraId="1A3A358E" w14:textId="77777777" w:rsidR="00726A0F" w:rsidRPr="00DB2C6B" w:rsidRDefault="00726A0F">
      <w:pPr>
        <w:spacing w:line="360" w:lineRule="auto"/>
        <w:jc w:val="right"/>
        <w:rPr>
          <w:rFonts w:ascii="宋体" w:hAnsi="宋体" w:cs="宋体" w:hint="eastAsia"/>
          <w:b/>
          <w:sz w:val="32"/>
          <w:szCs w:val="32"/>
        </w:rPr>
      </w:pPr>
    </w:p>
    <w:p w14:paraId="46255922" w14:textId="77777777" w:rsidR="00726A0F" w:rsidRPr="00DB2C6B" w:rsidRDefault="00000000">
      <w:pPr>
        <w:widowControl/>
        <w:jc w:val="left"/>
        <w:rPr>
          <w:rFonts w:ascii="宋体" w:hAnsi="宋体" w:cs="宋体" w:hint="eastAsia"/>
          <w:b/>
          <w:sz w:val="32"/>
          <w:szCs w:val="32"/>
        </w:rPr>
      </w:pPr>
      <w:r w:rsidRPr="00DB2C6B">
        <w:rPr>
          <w:rFonts w:ascii="宋体" w:hAnsi="宋体" w:cs="宋体" w:hint="eastAsia"/>
          <w:b/>
          <w:sz w:val="32"/>
          <w:szCs w:val="32"/>
        </w:rPr>
        <w:br w:type="page"/>
      </w:r>
    </w:p>
    <w:p w14:paraId="21D9514F" w14:textId="77777777" w:rsidR="00726A0F" w:rsidRPr="00DB2C6B" w:rsidRDefault="00000000">
      <w:pPr>
        <w:spacing w:line="360" w:lineRule="auto"/>
        <w:ind w:firstLine="643"/>
        <w:jc w:val="center"/>
        <w:outlineLvl w:val="0"/>
        <w:rPr>
          <w:rFonts w:ascii="宋体" w:hAnsi="宋体" w:cs="宋体" w:hint="eastAsia"/>
          <w:b/>
          <w:sz w:val="32"/>
          <w:szCs w:val="32"/>
        </w:rPr>
      </w:pPr>
      <w:r w:rsidRPr="00DB2C6B">
        <w:rPr>
          <w:rFonts w:ascii="宋体" w:hAnsi="宋体" w:cs="宋体" w:hint="eastAsia"/>
          <w:b/>
          <w:sz w:val="32"/>
          <w:szCs w:val="32"/>
        </w:rPr>
        <w:lastRenderedPageBreak/>
        <w:t>第六章 质疑提出和处理</w:t>
      </w:r>
    </w:p>
    <w:p w14:paraId="29110304" w14:textId="77777777" w:rsidR="00726A0F" w:rsidRPr="00DB2C6B" w:rsidRDefault="00000000">
      <w:pPr>
        <w:widowControl/>
        <w:shd w:val="clear" w:color="auto" w:fill="FFFFFF"/>
        <w:spacing w:line="360" w:lineRule="auto"/>
        <w:ind w:firstLine="482"/>
        <w:jc w:val="left"/>
        <w:rPr>
          <w:rFonts w:ascii="宋体" w:hAnsi="宋体" w:cs="宋体" w:hint="eastAsia"/>
          <w:b/>
          <w:sz w:val="24"/>
          <w:szCs w:val="24"/>
        </w:rPr>
      </w:pPr>
      <w:r w:rsidRPr="00DB2C6B">
        <w:rPr>
          <w:rFonts w:ascii="宋体" w:hAnsi="宋体" w:cs="宋体" w:hint="eastAsia"/>
          <w:b/>
          <w:sz w:val="24"/>
          <w:szCs w:val="24"/>
        </w:rPr>
        <w:t>一、质疑的提出</w:t>
      </w:r>
    </w:p>
    <w:p w14:paraId="0CAD7697"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1.质疑人必须是直接参加本次磋商活动的当事人。</w:t>
      </w:r>
    </w:p>
    <w:p w14:paraId="75AB32ED"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2.</w:t>
      </w:r>
      <w:proofErr w:type="gramStart"/>
      <w:r w:rsidRPr="00DB2C6B">
        <w:rPr>
          <w:rFonts w:ascii="宋体" w:hAnsi="宋体" w:cs="宋体" w:hint="eastAsia"/>
          <w:sz w:val="24"/>
          <w:szCs w:val="24"/>
        </w:rPr>
        <w:t>领取磋商</w:t>
      </w:r>
      <w:proofErr w:type="gramEnd"/>
      <w:r w:rsidRPr="00DB2C6B">
        <w:rPr>
          <w:rFonts w:ascii="宋体" w:hAnsi="宋体" w:cs="宋体" w:hint="eastAsia"/>
          <w:sz w:val="24"/>
          <w:szCs w:val="24"/>
        </w:rPr>
        <w:t>文件的供应商应根据第二部分“供应商须知”中第一点第1项的约定提出疑问；质疑提出的有效时限，见《中华人民共和国政府采购法实施条例》第五十三条。</w:t>
      </w:r>
    </w:p>
    <w:p w14:paraId="43CDB784"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在磋商过程中，凡主持人或磋商小组明确提出须由供应商确认的事项，供应商当场无异议的，事后不得提出质疑。</w:t>
      </w:r>
    </w:p>
    <w:p w14:paraId="460621E3"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3.提出质疑时，必须坚持</w:t>
      </w:r>
      <w:r w:rsidRPr="00DB2C6B">
        <w:rPr>
          <w:rFonts w:ascii="宋体" w:hAnsi="宋体" w:cs="宋体" w:hint="eastAsia"/>
          <w:b/>
          <w:sz w:val="24"/>
          <w:szCs w:val="24"/>
        </w:rPr>
        <w:t>“谁主张，谁举证”、“实事求是”</w:t>
      </w:r>
      <w:r w:rsidRPr="00DB2C6B">
        <w:rPr>
          <w:rFonts w:ascii="宋体" w:hAnsi="宋体" w:cs="宋体" w:hint="eastAsia"/>
          <w:sz w:val="24"/>
          <w:szCs w:val="24"/>
        </w:rPr>
        <w:t>的原则，不能臆测。属于须由法定部门调查、侦查或先行</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相关认定的事项，质疑人应当依法申请具有法定职权的部门查清、认定，并将相关结果提供给代理机构。代理机构不具有法定调查、认定权限。</w:t>
      </w:r>
    </w:p>
    <w:p w14:paraId="744EE09F"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4.对本次磋商有质疑的，实行实名制，不得进行虚假、恶意质疑。质疑人应在质疑有效期内以书面形式提出《质疑函》，《质疑函》内容应包括质疑事项、主要内容、事实依据、适应法规条款、佐证材料等。同时，质疑人应保证其提出的质疑内容及相关佐证材料的真实性及来源的合法性，并承担相应的法律责任。</w:t>
      </w:r>
    </w:p>
    <w:p w14:paraId="110C27D4"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对不能提供相关佐证材料的、涉及商业秘密的、非书面形式的、非送达的、匿名的《质疑函》将不予受理。</w:t>
      </w:r>
    </w:p>
    <w:p w14:paraId="1A60B16E"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相关佐证材料要具备客观性、关联性、合法性，无法查实的（如宣传册、媒体报道、猜测、推理等）不能作为佐证材料。</w:t>
      </w:r>
    </w:p>
    <w:p w14:paraId="0A839265" w14:textId="77777777" w:rsidR="00726A0F" w:rsidRPr="00DB2C6B" w:rsidRDefault="00000000">
      <w:pPr>
        <w:widowControl/>
        <w:shd w:val="clear" w:color="auto" w:fill="FFFFFF"/>
        <w:spacing w:line="360" w:lineRule="auto"/>
        <w:ind w:firstLine="482"/>
        <w:jc w:val="left"/>
        <w:rPr>
          <w:rFonts w:ascii="宋体" w:hAnsi="宋体" w:cs="宋体" w:hint="eastAsia"/>
          <w:b/>
          <w:sz w:val="24"/>
          <w:szCs w:val="24"/>
        </w:rPr>
      </w:pPr>
      <w:r w:rsidRPr="00DB2C6B">
        <w:rPr>
          <w:rFonts w:ascii="宋体" w:hAnsi="宋体" w:cs="宋体" w:hint="eastAsia"/>
          <w:b/>
          <w:sz w:val="24"/>
          <w:szCs w:val="24"/>
        </w:rPr>
        <w:t>招标代理机构、采购单位不负责搜集相关佐证材料等工作。</w:t>
      </w:r>
    </w:p>
    <w:p w14:paraId="7493E077" w14:textId="77777777" w:rsidR="00726A0F" w:rsidRPr="00DB2C6B" w:rsidRDefault="00000000">
      <w:pPr>
        <w:widowControl/>
        <w:shd w:val="clear" w:color="auto" w:fill="FFFFFF"/>
        <w:spacing w:line="360" w:lineRule="auto"/>
        <w:ind w:firstLine="482"/>
        <w:jc w:val="left"/>
        <w:rPr>
          <w:rFonts w:ascii="宋体" w:hAnsi="宋体" w:cs="宋体" w:hint="eastAsia"/>
          <w:b/>
          <w:sz w:val="24"/>
          <w:szCs w:val="24"/>
        </w:rPr>
      </w:pPr>
      <w:r w:rsidRPr="00DB2C6B">
        <w:rPr>
          <w:rFonts w:ascii="宋体" w:hAnsi="宋体" w:cs="宋体" w:hint="eastAsia"/>
          <w:b/>
          <w:sz w:val="24"/>
          <w:szCs w:val="24"/>
        </w:rPr>
        <w:t>5.质疑人必须在法定质疑期内一次性提出针对本项目采购程序环节的质疑。招标代理机构不接受第二次及以上质疑。</w:t>
      </w:r>
    </w:p>
    <w:p w14:paraId="681722C6" w14:textId="77777777" w:rsidR="00726A0F" w:rsidRPr="00DB2C6B" w:rsidRDefault="00000000">
      <w:pPr>
        <w:widowControl/>
        <w:shd w:val="clear" w:color="auto" w:fill="FFFFFF"/>
        <w:spacing w:line="360" w:lineRule="auto"/>
        <w:ind w:firstLine="482"/>
        <w:jc w:val="left"/>
        <w:rPr>
          <w:rFonts w:ascii="宋体" w:hAnsi="宋体" w:cs="宋体" w:hint="eastAsia"/>
          <w:b/>
          <w:sz w:val="24"/>
          <w:szCs w:val="24"/>
        </w:rPr>
      </w:pPr>
      <w:r w:rsidRPr="00DB2C6B">
        <w:rPr>
          <w:rFonts w:ascii="宋体" w:hAnsi="宋体" w:cs="宋体" w:hint="eastAsia"/>
          <w:b/>
          <w:sz w:val="24"/>
          <w:szCs w:val="24"/>
        </w:rPr>
        <w:t>二、《质疑函》的受理和回复</w:t>
      </w:r>
    </w:p>
    <w:p w14:paraId="5A9DF559"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1.《质疑函》须由质疑人的法定代表人签字并加盖公章后，由法定代表人或参加本次磋商授权人送达采购单位和代理机构。</w:t>
      </w:r>
    </w:p>
    <w:p w14:paraId="78DA34FD"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2.对符合提出质疑要求的，采购单位和代理机构签收并出具《质疑受理通知书》。在处理过程中，发现需要质疑人进一步补充相关佐证材料的，请质疑人在规定</w:t>
      </w:r>
      <w:r w:rsidRPr="00DB2C6B">
        <w:rPr>
          <w:rFonts w:ascii="宋体" w:hAnsi="宋体" w:cs="宋体" w:hint="eastAsia"/>
          <w:sz w:val="24"/>
          <w:szCs w:val="24"/>
        </w:rPr>
        <w:lastRenderedPageBreak/>
        <w:t>的时间内提供，质疑回复时间相应顺延。质疑人不能按时提供相关佐证材料的，视同放弃质疑。</w:t>
      </w:r>
    </w:p>
    <w:p w14:paraId="662FD00F"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3.对不符合提出质疑要求的，出具《质疑退回通知书》并提出相关补充材料要求，质疑人未在规定的时间内提供补充佐证材料的，视同放弃质疑。</w:t>
      </w:r>
    </w:p>
    <w:p w14:paraId="534DBCEB"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4.采购人负责将质疑人提出的质疑相关材料提供给相关专家或磋商小组审核，并将审核意见回复质疑人。</w:t>
      </w:r>
    </w:p>
    <w:p w14:paraId="68556BAB"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必要时，可向被质疑人转发《质疑函》及相关佐证材料。被质疑人应当在要求的时间日内，以书面形式</w:t>
      </w:r>
      <w:proofErr w:type="gramStart"/>
      <w:r w:rsidRPr="00DB2C6B">
        <w:rPr>
          <w:rFonts w:ascii="宋体" w:hAnsi="宋体" w:cs="宋体" w:hint="eastAsia"/>
          <w:sz w:val="24"/>
          <w:szCs w:val="24"/>
        </w:rPr>
        <w:t>作出</w:t>
      </w:r>
      <w:proofErr w:type="gramEnd"/>
      <w:r w:rsidRPr="00DB2C6B">
        <w:rPr>
          <w:rFonts w:ascii="宋体" w:hAnsi="宋体" w:cs="宋体" w:hint="eastAsia"/>
          <w:sz w:val="24"/>
          <w:szCs w:val="24"/>
        </w:rPr>
        <w:t>说明，并提交相关证据。被质疑人在规定时间内，无正当理由未提交相关证据的，视同放弃说明权利，认可被质疑事项。</w:t>
      </w:r>
    </w:p>
    <w:p w14:paraId="30107955"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5.因质疑情况复杂，组织论证或审查时间较长的，采购人以书面形式通知质疑人，可适当延长质疑回复处理时间。</w:t>
      </w:r>
    </w:p>
    <w:p w14:paraId="030B6F2D"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三、质疑处理</w:t>
      </w:r>
    </w:p>
    <w:p w14:paraId="68B4B4C9" w14:textId="77777777" w:rsidR="00726A0F" w:rsidRPr="00DB2C6B" w:rsidRDefault="00000000">
      <w:pPr>
        <w:widowControl/>
        <w:shd w:val="clear" w:color="auto" w:fill="FFFFFF"/>
        <w:spacing w:line="360" w:lineRule="auto"/>
        <w:ind w:firstLine="482"/>
        <w:jc w:val="left"/>
        <w:rPr>
          <w:rFonts w:ascii="宋体" w:hAnsi="宋体" w:cs="宋体" w:hint="eastAsia"/>
          <w:sz w:val="24"/>
          <w:szCs w:val="24"/>
        </w:rPr>
      </w:pPr>
      <w:r w:rsidRPr="00DB2C6B">
        <w:rPr>
          <w:rFonts w:ascii="宋体" w:hAnsi="宋体" w:cs="宋体" w:hint="eastAsia"/>
          <w:b/>
          <w:sz w:val="24"/>
          <w:szCs w:val="24"/>
        </w:rPr>
        <w:t>1.质疑成立的处理。</w:t>
      </w:r>
      <w:r w:rsidRPr="00DB2C6B">
        <w:rPr>
          <w:rFonts w:ascii="宋体" w:hAnsi="宋体" w:cs="宋体" w:hint="eastAsia"/>
          <w:sz w:val="24"/>
          <w:szCs w:val="24"/>
        </w:rPr>
        <w:t>采购人终止采购，并建议有关部门给相关当事人予以处理。</w:t>
      </w:r>
    </w:p>
    <w:p w14:paraId="77888000" w14:textId="77777777" w:rsidR="00726A0F" w:rsidRPr="00DB2C6B" w:rsidRDefault="00000000">
      <w:pPr>
        <w:widowControl/>
        <w:shd w:val="clear" w:color="auto" w:fill="FFFFFF"/>
        <w:spacing w:line="360" w:lineRule="auto"/>
        <w:ind w:firstLine="482"/>
        <w:jc w:val="left"/>
        <w:rPr>
          <w:rFonts w:ascii="宋体" w:hAnsi="宋体" w:cs="宋体" w:hint="eastAsia"/>
          <w:b/>
          <w:sz w:val="24"/>
          <w:szCs w:val="24"/>
        </w:rPr>
      </w:pPr>
      <w:r w:rsidRPr="00DB2C6B">
        <w:rPr>
          <w:rFonts w:ascii="宋体" w:hAnsi="宋体" w:cs="宋体" w:hint="eastAsia"/>
          <w:b/>
          <w:sz w:val="24"/>
          <w:szCs w:val="24"/>
        </w:rPr>
        <w:t>2.质疑不成立的处理。</w:t>
      </w:r>
    </w:p>
    <w:p w14:paraId="4AA36FF1"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（1）质疑人书面《申请撤回质疑函》的，不作违约处理。</w:t>
      </w:r>
    </w:p>
    <w:p w14:paraId="7B0A58C6"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（2）质疑人在规定的时间内不配合进行质疑调查处理的，按自动撤回《质疑函》处理。</w:t>
      </w:r>
    </w:p>
    <w:p w14:paraId="56FC972B"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（3）质疑人不按《质疑函》格式就提出质疑的，作违约处理。代理机构有权建议政府采购主管部门取消会员供应商资格三个月的违约处理；同时，视情列入不良供应商名单。</w:t>
      </w:r>
    </w:p>
    <w:p w14:paraId="3340348C"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（4）质疑人</w:t>
      </w:r>
      <w:proofErr w:type="gramStart"/>
      <w:r w:rsidRPr="00DB2C6B">
        <w:rPr>
          <w:rFonts w:ascii="宋体" w:hAnsi="宋体" w:cs="宋体" w:hint="eastAsia"/>
          <w:sz w:val="24"/>
          <w:szCs w:val="24"/>
        </w:rPr>
        <w:t>虽提供</w:t>
      </w:r>
      <w:proofErr w:type="gramEnd"/>
      <w:r w:rsidRPr="00DB2C6B">
        <w:rPr>
          <w:rFonts w:ascii="宋体" w:hAnsi="宋体" w:cs="宋体" w:hint="eastAsia"/>
          <w:sz w:val="24"/>
          <w:szCs w:val="24"/>
        </w:rPr>
        <w:t>了相关佐证材料，但不能证明其质疑成立的，采购人请质疑人补充相关佐证材料，仍不能证明其质疑成立的，作违约处理。代理机构有权建议政府采购主管部门取消会员供应商资格六个月的违约处理；同时，列入不良供应商名单。</w:t>
      </w:r>
    </w:p>
    <w:p w14:paraId="412CB63A"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（5）质疑人不能提供相关佐证材料的，采购人已指出，质疑人仍然坚持提出质疑的，作违约处理。代理机构有权建议政府采购主管部门取消会员供应商资格一年的违约处理；同时，列入不良供应商名单。</w:t>
      </w:r>
    </w:p>
    <w:p w14:paraId="6B57A0F7"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6）对明显有违事实的、经相关专家或磋商小组认定无依据的、经其他供应商举证无依据的质疑，作违约处理，采购人有权建议政府采购主管部门取消会员供应商资格一年的违约处理，列入不良供应商名单；同时，对其中每一项不成立的质疑给予质</w:t>
      </w:r>
      <w:r w:rsidRPr="00DB2C6B">
        <w:rPr>
          <w:rFonts w:ascii="宋体" w:hAnsi="宋体" w:cs="宋体" w:hint="eastAsia"/>
          <w:sz w:val="24"/>
          <w:szCs w:val="24"/>
        </w:rPr>
        <w:lastRenderedPageBreak/>
        <w:t>疑人1年内禁入由采购人组织的政府采购活动的违约处理，依次类推；视情在南通公共资源交易平台、省、国家级相关媒体予以披露。</w:t>
      </w:r>
    </w:p>
    <w:p w14:paraId="1BC71207"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（7）质疑人承担使用虚假材料或恶意方式质疑的法律责任。</w:t>
      </w:r>
    </w:p>
    <w:p w14:paraId="3F0B5868"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（8）代理机构有权根据违约情节轻重，限制质疑人参加采购人组织的政府采购活动。情节严重的，代理机构将质疑人列入黑名单，有权给予质疑人1年内禁入由代理机构代理的政府采购活动的违约处理。</w:t>
      </w:r>
    </w:p>
    <w:p w14:paraId="314B5AA9" w14:textId="77777777" w:rsidR="00726A0F" w:rsidRPr="00DB2C6B" w:rsidRDefault="00000000">
      <w:pPr>
        <w:widowControl/>
        <w:shd w:val="clear" w:color="auto" w:fill="FFFFFF"/>
        <w:spacing w:line="360" w:lineRule="auto"/>
        <w:ind w:firstLine="482"/>
        <w:jc w:val="left"/>
        <w:rPr>
          <w:rFonts w:ascii="宋体" w:hAnsi="宋体" w:cs="宋体" w:hint="eastAsia"/>
          <w:sz w:val="24"/>
          <w:szCs w:val="24"/>
        </w:rPr>
      </w:pPr>
      <w:r w:rsidRPr="00DB2C6B">
        <w:rPr>
          <w:rFonts w:ascii="宋体" w:hAnsi="宋体" w:cs="宋体" w:hint="eastAsia"/>
          <w:b/>
          <w:sz w:val="24"/>
          <w:szCs w:val="24"/>
        </w:rPr>
        <w:t>四、无佐证材料的举报作违约处理。</w:t>
      </w:r>
      <w:r w:rsidRPr="00DB2C6B">
        <w:rPr>
          <w:rFonts w:ascii="宋体" w:hAnsi="宋体" w:cs="宋体" w:hint="eastAsia"/>
          <w:sz w:val="24"/>
          <w:szCs w:val="24"/>
        </w:rPr>
        <w:t>供应商不得进行不提供相关佐证材料（</w:t>
      </w:r>
      <w:proofErr w:type="gramStart"/>
      <w:r w:rsidRPr="00DB2C6B">
        <w:rPr>
          <w:rFonts w:ascii="宋体" w:hAnsi="宋体" w:cs="宋体" w:hint="eastAsia"/>
          <w:sz w:val="24"/>
          <w:szCs w:val="24"/>
        </w:rPr>
        <w:t>含无法</w:t>
      </w:r>
      <w:proofErr w:type="gramEnd"/>
      <w:r w:rsidRPr="00DB2C6B">
        <w:rPr>
          <w:rFonts w:ascii="宋体" w:hAnsi="宋体" w:cs="宋体" w:hint="eastAsia"/>
          <w:sz w:val="24"/>
          <w:szCs w:val="24"/>
        </w:rPr>
        <w:t>查实的如宣传册、媒体报道、猜测、推理等）向有关部门的举报，否则作违约处理。采购人有权建议政府采购主管部门取消其相应的会员供应商资格，同时对其在1至3年内禁入由采购人组织的政府采购活动的违约处理。</w:t>
      </w:r>
    </w:p>
    <w:p w14:paraId="32E1C6CF" w14:textId="77777777" w:rsidR="00726A0F" w:rsidRPr="00DB2C6B" w:rsidRDefault="00000000">
      <w:pPr>
        <w:widowControl/>
        <w:shd w:val="clear" w:color="auto" w:fill="FFFFFF"/>
        <w:spacing w:line="360" w:lineRule="auto"/>
        <w:ind w:firstLine="482"/>
        <w:jc w:val="left"/>
        <w:rPr>
          <w:rFonts w:ascii="宋体" w:hAnsi="宋体" w:cs="宋体" w:hint="eastAsia"/>
          <w:sz w:val="24"/>
          <w:szCs w:val="24"/>
        </w:rPr>
      </w:pPr>
      <w:r w:rsidRPr="00DB2C6B">
        <w:rPr>
          <w:rFonts w:ascii="宋体" w:hAnsi="宋体" w:cs="宋体" w:hint="eastAsia"/>
          <w:b/>
          <w:sz w:val="24"/>
          <w:szCs w:val="24"/>
        </w:rPr>
        <w:t>五、投诉不成立的作违约处理。</w:t>
      </w:r>
      <w:r w:rsidRPr="00DB2C6B">
        <w:rPr>
          <w:rFonts w:ascii="宋体" w:hAnsi="宋体" w:cs="宋体" w:hint="eastAsia"/>
          <w:sz w:val="24"/>
          <w:szCs w:val="24"/>
        </w:rPr>
        <w:t>供应商进行质疑后，采购人回复质疑不成立，供应商仍进行投诉的，并最终投诉不成立的，作违约处理。采购人有权建议政府采购主管部门取消其相应的会员供应商资格，同时对其在1至3年内禁入由采购人组织的政府采购活动的违约处理。</w:t>
      </w:r>
    </w:p>
    <w:p w14:paraId="1A94BCA2" w14:textId="77777777" w:rsidR="00726A0F" w:rsidRPr="00DB2C6B" w:rsidRDefault="00000000">
      <w:pPr>
        <w:widowControl/>
        <w:shd w:val="clear" w:color="auto" w:fill="FFFFFF"/>
        <w:spacing w:line="360" w:lineRule="auto"/>
        <w:ind w:firstLine="480"/>
        <w:jc w:val="left"/>
        <w:rPr>
          <w:rFonts w:ascii="宋体" w:hAnsi="宋体" w:cs="宋体" w:hint="eastAsia"/>
          <w:sz w:val="24"/>
          <w:szCs w:val="24"/>
        </w:rPr>
      </w:pPr>
      <w:r w:rsidRPr="00DB2C6B">
        <w:rPr>
          <w:rFonts w:ascii="宋体" w:hAnsi="宋体" w:cs="宋体" w:hint="eastAsia"/>
          <w:sz w:val="24"/>
          <w:szCs w:val="24"/>
        </w:rPr>
        <w:t>六、《质疑函》、《质疑回复函》，质疑、举报、投诉不成立的等相关情况，视情在南通公共资源交易平台、省、国家级等相关媒体予以披露。并建议相关政府采购机构对该供应商同步实施1至3年内禁入。</w:t>
      </w:r>
    </w:p>
    <w:p w14:paraId="571546A0" w14:textId="77777777" w:rsidR="00726A0F" w:rsidRPr="00DB2C6B" w:rsidRDefault="00726A0F">
      <w:pPr>
        <w:pStyle w:val="a5"/>
      </w:pPr>
    </w:p>
    <w:p w14:paraId="664355AB" w14:textId="77777777" w:rsidR="00726A0F" w:rsidRPr="00DB2C6B" w:rsidRDefault="00726A0F">
      <w:pPr>
        <w:pStyle w:val="a5"/>
      </w:pPr>
    </w:p>
    <w:p w14:paraId="403A7064" w14:textId="77777777" w:rsidR="00726A0F" w:rsidRPr="00DB2C6B" w:rsidRDefault="00000000">
      <w:pPr>
        <w:widowControl/>
        <w:jc w:val="left"/>
        <w:rPr>
          <w:rFonts w:ascii="宋体" w:hAnsi="宋体" w:cs="宋体" w:hint="eastAsia"/>
          <w:b/>
          <w:sz w:val="32"/>
          <w:szCs w:val="32"/>
        </w:rPr>
      </w:pPr>
      <w:r w:rsidRPr="00DB2C6B">
        <w:rPr>
          <w:rFonts w:ascii="宋体" w:hAnsi="宋体" w:cs="宋体" w:hint="eastAsia"/>
          <w:b/>
          <w:sz w:val="32"/>
          <w:szCs w:val="32"/>
        </w:rPr>
        <w:br w:type="page" w:clear="all"/>
      </w:r>
    </w:p>
    <w:p w14:paraId="1CF67C0E" w14:textId="77777777" w:rsidR="00726A0F" w:rsidRPr="00DB2C6B" w:rsidRDefault="00000000">
      <w:pPr>
        <w:spacing w:line="360" w:lineRule="auto"/>
        <w:ind w:firstLine="643"/>
        <w:jc w:val="center"/>
        <w:outlineLvl w:val="0"/>
        <w:rPr>
          <w:rFonts w:ascii="宋体" w:hAnsi="宋体" w:cs="宋体" w:hint="eastAsia"/>
          <w:b/>
          <w:sz w:val="32"/>
          <w:szCs w:val="32"/>
        </w:rPr>
      </w:pPr>
      <w:r w:rsidRPr="00DB2C6B">
        <w:rPr>
          <w:rFonts w:ascii="宋体" w:hAnsi="宋体" w:cs="宋体" w:hint="eastAsia"/>
          <w:b/>
          <w:sz w:val="32"/>
          <w:szCs w:val="32"/>
        </w:rPr>
        <w:lastRenderedPageBreak/>
        <w:t>第七章  响应文件组成及格式</w:t>
      </w:r>
    </w:p>
    <w:p w14:paraId="3701E2C1" w14:textId="77777777" w:rsidR="00726A0F" w:rsidRPr="00DB2C6B" w:rsidRDefault="00726A0F">
      <w:pPr>
        <w:pStyle w:val="a8"/>
        <w:ind w:firstLine="420"/>
      </w:pPr>
    </w:p>
    <w:p w14:paraId="5E64CC65" w14:textId="77777777" w:rsidR="00726A0F" w:rsidRPr="00DB2C6B" w:rsidRDefault="00000000">
      <w:pPr>
        <w:spacing w:line="360" w:lineRule="auto"/>
        <w:ind w:firstLine="482"/>
        <w:rPr>
          <w:rFonts w:ascii="宋体" w:hAnsi="宋体" w:cs="宋体" w:hint="eastAsia"/>
          <w:b/>
          <w:bCs/>
          <w:sz w:val="24"/>
          <w:szCs w:val="24"/>
          <w:lang w:val="zh-CN"/>
        </w:rPr>
      </w:pPr>
      <w:r w:rsidRPr="00DB2C6B">
        <w:rPr>
          <w:rFonts w:ascii="宋体" w:hAnsi="宋体" w:cs="宋体" w:hint="eastAsia"/>
          <w:b/>
          <w:bCs/>
          <w:sz w:val="24"/>
          <w:szCs w:val="24"/>
          <w:lang w:val="zh-CN"/>
        </w:rPr>
        <w:t>由资格审查证明文件、符合性审查文件、技术响应文件、价格文件</w:t>
      </w:r>
      <w:r w:rsidRPr="00DB2C6B">
        <w:rPr>
          <w:rFonts w:ascii="宋体" w:hAnsi="宋体" w:cs="宋体" w:hint="eastAsia"/>
          <w:b/>
          <w:bCs/>
          <w:sz w:val="24"/>
          <w:szCs w:val="24"/>
        </w:rPr>
        <w:t>四</w:t>
      </w:r>
      <w:r w:rsidRPr="00DB2C6B">
        <w:rPr>
          <w:rFonts w:ascii="宋体" w:hAnsi="宋体" w:cs="宋体" w:hint="eastAsia"/>
          <w:b/>
          <w:bCs/>
          <w:sz w:val="24"/>
          <w:szCs w:val="24"/>
          <w:lang w:val="zh-CN"/>
        </w:rPr>
        <w:t>部分组成。</w:t>
      </w:r>
    </w:p>
    <w:p w14:paraId="5C022711" w14:textId="77777777" w:rsidR="00726A0F" w:rsidRPr="00DB2C6B" w:rsidRDefault="00000000">
      <w:pPr>
        <w:pStyle w:val="msonormalcxspmiddle"/>
        <w:spacing w:before="0" w:beforeAutospacing="0" w:after="0" w:afterAutospacing="0" w:line="460" w:lineRule="exact"/>
        <w:ind w:firstLine="482"/>
        <w:contextualSpacing/>
        <w:outlineLvl w:val="1"/>
        <w:rPr>
          <w:rFonts w:hint="eastAsia"/>
          <w:b/>
          <w:bCs/>
          <w:lang w:val="zh-CN"/>
        </w:rPr>
      </w:pPr>
      <w:r w:rsidRPr="00DB2C6B">
        <w:rPr>
          <w:rFonts w:hint="eastAsia"/>
          <w:b/>
          <w:bCs/>
        </w:rPr>
        <w:t>一、</w:t>
      </w:r>
      <w:r w:rsidRPr="00DB2C6B">
        <w:rPr>
          <w:rFonts w:hint="eastAsia"/>
          <w:b/>
          <w:bCs/>
          <w:lang w:val="zh-CN"/>
        </w:rPr>
        <w:t>资格审查证明文件（不能出现商务技术文件、价格文件）</w:t>
      </w:r>
    </w:p>
    <w:p w14:paraId="59A191FD"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1</w:t>
      </w:r>
      <w:r w:rsidRPr="00DB2C6B">
        <w:rPr>
          <w:rFonts w:ascii="Times New Roman" w:hAnsi="Times New Roman" w:cs="Times New Roman" w:hint="eastAsia"/>
          <w:color w:val="000000"/>
        </w:rPr>
        <w:t>、</w:t>
      </w:r>
      <w:r w:rsidRPr="00DB2C6B">
        <w:rPr>
          <w:rFonts w:ascii="Times New Roman" w:hAnsi="Times New Roman" w:cs="Times New Roman"/>
          <w:color w:val="000000"/>
        </w:rPr>
        <w:t>关于资格的声明函；（格式详见附件）</w:t>
      </w:r>
    </w:p>
    <w:p w14:paraId="266A7672"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2</w:t>
      </w:r>
      <w:r w:rsidRPr="00DB2C6B">
        <w:rPr>
          <w:rFonts w:ascii="Times New Roman" w:hAnsi="Times New Roman" w:cs="Times New Roman" w:hint="eastAsia"/>
          <w:color w:val="000000"/>
        </w:rPr>
        <w:t>、</w:t>
      </w:r>
      <w:r w:rsidRPr="00DB2C6B">
        <w:rPr>
          <w:rFonts w:ascii="Times New Roman" w:hAnsi="Times New Roman" w:cs="Times New Roman"/>
          <w:color w:val="000000"/>
        </w:rPr>
        <w:t>法定代表人参加投标的，必须提供法定代表人身份证明及法定代表人本人身份证复印件；（格式详见附件）</w:t>
      </w:r>
    </w:p>
    <w:p w14:paraId="5D4EBD97" w14:textId="77777777" w:rsidR="00726A0F" w:rsidRPr="00DB2C6B" w:rsidRDefault="00000000">
      <w:pPr>
        <w:pStyle w:val="msonormalcxspmiddle"/>
        <w:spacing w:before="0" w:beforeAutospacing="0" w:after="0" w:afterAutospacing="0" w:line="460" w:lineRule="exact"/>
        <w:ind w:firstLine="480"/>
        <w:contextualSpacing/>
        <w:rPr>
          <w:rFonts w:hint="eastAsia"/>
          <w:color w:val="000000"/>
          <w:szCs w:val="24"/>
        </w:rPr>
      </w:pPr>
      <w:r w:rsidRPr="00DB2C6B">
        <w:rPr>
          <w:rFonts w:ascii="Times New Roman" w:hAnsi="Times New Roman" w:cs="Times New Roman"/>
          <w:color w:val="000000"/>
        </w:rPr>
        <w:t>非法定代表人参加投标的，必须提供法定</w:t>
      </w:r>
      <w:r w:rsidRPr="00DB2C6B">
        <w:rPr>
          <w:color w:val="000000"/>
        </w:rPr>
        <w:t>代表人签名或盖章的授权委托书及</w:t>
      </w:r>
      <w:r w:rsidRPr="00DB2C6B">
        <w:rPr>
          <w:b/>
          <w:color w:val="000000"/>
        </w:rPr>
        <w:t>法定代表</w:t>
      </w:r>
      <w:r w:rsidRPr="00DB2C6B">
        <w:rPr>
          <w:b/>
          <w:color w:val="000000"/>
          <w:szCs w:val="24"/>
        </w:rPr>
        <w:t>人和被授权人两人的身份证复印件</w:t>
      </w:r>
      <w:r w:rsidRPr="00DB2C6B">
        <w:rPr>
          <w:rFonts w:ascii="Times New Roman" w:hAnsi="Times New Roman" w:cs="Times New Roman"/>
          <w:color w:val="000000"/>
          <w:szCs w:val="24"/>
        </w:rPr>
        <w:t>（格式详见附件）</w:t>
      </w:r>
      <w:r w:rsidRPr="00DB2C6B">
        <w:rPr>
          <w:color w:val="000000"/>
          <w:szCs w:val="24"/>
        </w:rPr>
        <w:t>；</w:t>
      </w:r>
    </w:p>
    <w:p w14:paraId="30CC4351" w14:textId="77777777" w:rsidR="00726A0F" w:rsidRPr="00DB2C6B" w:rsidRDefault="00000000">
      <w:pPr>
        <w:pBdr>
          <w:top w:val="none" w:sz="0" w:space="0" w:color="000000"/>
          <w:left w:val="none" w:sz="0" w:space="0" w:color="000000"/>
          <w:bottom w:val="none" w:sz="0" w:space="0" w:color="000000"/>
          <w:right w:val="none" w:sz="0" w:space="0" w:color="000000"/>
        </w:pBdr>
        <w:spacing w:line="400" w:lineRule="atLeast"/>
      </w:pPr>
      <w:r w:rsidRPr="00DB2C6B">
        <w:rPr>
          <w:sz w:val="24"/>
          <w:szCs w:val="24"/>
        </w:rPr>
        <w:t xml:space="preserve">    3</w:t>
      </w:r>
      <w:r w:rsidRPr="00DB2C6B">
        <w:rPr>
          <w:sz w:val="24"/>
          <w:szCs w:val="24"/>
        </w:rPr>
        <w:t>、法人或者其他组织的</w:t>
      </w:r>
      <w:r w:rsidRPr="00DB2C6B">
        <w:rPr>
          <w:color w:val="000000"/>
          <w:sz w:val="24"/>
          <w:szCs w:val="24"/>
        </w:rPr>
        <w:t>营业执照</w:t>
      </w:r>
      <w:r w:rsidRPr="00DB2C6B">
        <w:rPr>
          <w:rFonts w:hint="eastAsia"/>
          <w:color w:val="000000"/>
          <w:sz w:val="24"/>
          <w:szCs w:val="24"/>
        </w:rPr>
        <w:t>或事业单位法人证书；</w:t>
      </w:r>
    </w:p>
    <w:p w14:paraId="273F3EC3"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4</w:t>
      </w:r>
      <w:r w:rsidRPr="00DB2C6B">
        <w:rPr>
          <w:rFonts w:ascii="Times New Roman" w:hAnsi="Times New Roman" w:cs="Times New Roman"/>
          <w:color w:val="000000"/>
        </w:rPr>
        <w:t>、</w:t>
      </w:r>
      <w:r w:rsidRPr="00DB2C6B">
        <w:rPr>
          <w:rFonts w:ascii="Times New Roman" w:hAnsi="Times New Roman" w:cs="Times New Roman" w:hint="eastAsia"/>
          <w:color w:val="000000"/>
        </w:rPr>
        <w:t>供应</w:t>
      </w:r>
      <w:proofErr w:type="gramStart"/>
      <w:r w:rsidRPr="00DB2C6B">
        <w:rPr>
          <w:rFonts w:ascii="Times New Roman" w:hAnsi="Times New Roman" w:cs="Times New Roman" w:hint="eastAsia"/>
          <w:color w:val="000000"/>
        </w:rPr>
        <w:t>商</w:t>
      </w:r>
      <w:r w:rsidRPr="00DB2C6B">
        <w:rPr>
          <w:rFonts w:hint="eastAsia"/>
        </w:rPr>
        <w:t>符合</w:t>
      </w:r>
      <w:proofErr w:type="gramEnd"/>
      <w:r w:rsidRPr="00DB2C6B">
        <w:rPr>
          <w:rFonts w:hint="eastAsia"/>
        </w:rPr>
        <w:t>《政府采购法》第二十二条规定条件的声明函</w:t>
      </w:r>
      <w:r w:rsidRPr="00DB2C6B">
        <w:rPr>
          <w:rFonts w:ascii="Times New Roman" w:hAnsi="Times New Roman" w:cs="Times New Roman" w:hint="eastAsia"/>
          <w:color w:val="000000"/>
        </w:rPr>
        <w:t>；</w:t>
      </w:r>
      <w:r w:rsidRPr="00DB2C6B">
        <w:rPr>
          <w:rFonts w:ascii="Times New Roman" w:hAnsi="Times New Roman" w:cs="Times New Roman"/>
          <w:color w:val="000000"/>
        </w:rPr>
        <w:t>（格式详见附件）</w:t>
      </w:r>
    </w:p>
    <w:p w14:paraId="40578B7E"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5</w:t>
      </w:r>
      <w:r w:rsidRPr="00DB2C6B">
        <w:rPr>
          <w:rFonts w:ascii="Times New Roman" w:hAnsi="Times New Roman" w:cs="Times New Roman"/>
          <w:color w:val="000000"/>
        </w:rPr>
        <w:t>、</w:t>
      </w:r>
      <w:r w:rsidRPr="00DB2C6B">
        <w:rPr>
          <w:rFonts w:ascii="Times New Roman" w:hAnsi="Times New Roman"/>
          <w:bCs/>
        </w:rPr>
        <w:t>参加采购活动前</w:t>
      </w:r>
      <w:r w:rsidRPr="00DB2C6B">
        <w:rPr>
          <w:rFonts w:ascii="Times New Roman" w:hAnsi="Times New Roman" w:hint="eastAsia"/>
          <w:bCs/>
        </w:rPr>
        <w:t>无</w:t>
      </w:r>
      <w:r w:rsidRPr="00DB2C6B">
        <w:rPr>
          <w:rFonts w:ascii="Times New Roman" w:hAnsi="Times New Roman"/>
          <w:bCs/>
        </w:rPr>
        <w:t>失信记录的书面声明</w:t>
      </w:r>
      <w:r w:rsidRPr="00DB2C6B">
        <w:rPr>
          <w:rFonts w:hint="eastAsia"/>
        </w:rPr>
        <w:t>；</w:t>
      </w:r>
      <w:r w:rsidRPr="00DB2C6B">
        <w:rPr>
          <w:rFonts w:ascii="Times New Roman" w:hAnsi="Times New Roman" w:cs="Times New Roman"/>
          <w:color w:val="000000"/>
        </w:rPr>
        <w:t>（格式详见附件）</w:t>
      </w:r>
    </w:p>
    <w:p w14:paraId="1474C5AF" w14:textId="77777777" w:rsidR="00726A0F" w:rsidRPr="00DB2C6B" w:rsidRDefault="00000000">
      <w:pPr>
        <w:pStyle w:val="msonormalcxspmiddle"/>
        <w:spacing w:before="0" w:beforeAutospacing="0" w:after="0" w:afterAutospacing="0" w:line="460" w:lineRule="exact"/>
        <w:ind w:firstLine="480"/>
        <w:contextualSpacing/>
        <w:rPr>
          <w:rFonts w:hint="eastAsia"/>
          <w:lang w:val="zh-CN"/>
        </w:rPr>
      </w:pPr>
      <w:r w:rsidRPr="00DB2C6B">
        <w:rPr>
          <w:rFonts w:hint="eastAsia"/>
          <w:lang w:val="zh-CN"/>
        </w:rPr>
        <w:t>（</w:t>
      </w:r>
      <w:r w:rsidRPr="00DB2C6B">
        <w:rPr>
          <w:rFonts w:hint="eastAsia"/>
        </w:rPr>
        <w:t>如采购</w:t>
      </w:r>
      <w:r w:rsidRPr="00DB2C6B">
        <w:rPr>
          <w:rFonts w:hint="eastAsia"/>
          <w:lang w:val="zh-CN"/>
        </w:rPr>
        <w:t>文件要求提供的资格审查证明材料中没有对应的接口上传的资料，可以在本部分的其他材料的接口中上传）</w:t>
      </w:r>
    </w:p>
    <w:p w14:paraId="5ED08072"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b/>
          <w:lang w:val="zh-CN"/>
        </w:rPr>
      </w:pPr>
      <w:r w:rsidRPr="00DB2C6B">
        <w:rPr>
          <w:rFonts w:hint="eastAsia"/>
          <w:b/>
          <w:bCs/>
          <w:lang w:val="zh-CN"/>
        </w:rPr>
        <w:t>二、符合性审查文件</w:t>
      </w:r>
      <w:r w:rsidRPr="00DB2C6B">
        <w:rPr>
          <w:rFonts w:ascii="Times New Roman" w:hAnsi="Times New Roman" w:hint="eastAsia"/>
          <w:b/>
          <w:lang w:val="zh-CN"/>
        </w:rPr>
        <w:t>（不能出现价格文件）</w:t>
      </w:r>
    </w:p>
    <w:p w14:paraId="7FDC8641"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bCs/>
        </w:rPr>
      </w:pPr>
      <w:r w:rsidRPr="00DB2C6B">
        <w:rPr>
          <w:rFonts w:ascii="Times New Roman" w:hAnsi="Times New Roman" w:hint="eastAsia"/>
          <w:bCs/>
        </w:rPr>
        <w:t>1</w:t>
      </w:r>
      <w:r w:rsidRPr="00DB2C6B">
        <w:rPr>
          <w:rFonts w:ascii="Times New Roman" w:hAnsi="Times New Roman" w:hint="eastAsia"/>
          <w:bCs/>
        </w:rPr>
        <w:t>、投标人必须对采购需求中加斜体下划线的实质性要求逐条做出响应，并按照招标文件要求提供证明材料，否则做无效投标处理。</w:t>
      </w:r>
    </w:p>
    <w:p w14:paraId="4A175A95"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bCs/>
        </w:rPr>
      </w:pPr>
      <w:r w:rsidRPr="00DB2C6B">
        <w:rPr>
          <w:rFonts w:ascii="Times New Roman" w:hAnsi="Times New Roman" w:hint="eastAsia"/>
          <w:bCs/>
        </w:rPr>
        <w:t>2</w:t>
      </w:r>
      <w:r w:rsidRPr="00DB2C6B">
        <w:rPr>
          <w:rFonts w:ascii="Times New Roman" w:hAnsi="Times New Roman" w:hint="eastAsia"/>
          <w:bCs/>
        </w:rPr>
        <w:t>、竞争性磋商响应函（格式详见附件）；</w:t>
      </w:r>
    </w:p>
    <w:p w14:paraId="7CFAE06A"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bCs/>
        </w:rPr>
      </w:pPr>
      <w:r w:rsidRPr="00DB2C6B">
        <w:rPr>
          <w:rFonts w:ascii="Times New Roman" w:hAnsi="Times New Roman" w:hint="eastAsia"/>
          <w:bCs/>
        </w:rPr>
        <w:t>3</w:t>
      </w:r>
      <w:r w:rsidRPr="00DB2C6B">
        <w:rPr>
          <w:rFonts w:ascii="Times New Roman" w:hAnsi="Times New Roman" w:cs="Times New Roman"/>
          <w:color w:val="000000"/>
        </w:rPr>
        <w:t>、</w:t>
      </w:r>
      <w:r w:rsidRPr="00DB2C6B">
        <w:rPr>
          <w:rFonts w:ascii="Times New Roman" w:hAnsi="Times New Roman" w:hint="eastAsia"/>
          <w:bCs/>
        </w:rPr>
        <w:t>磋商供应</w:t>
      </w:r>
      <w:proofErr w:type="gramStart"/>
      <w:r w:rsidRPr="00DB2C6B">
        <w:rPr>
          <w:rFonts w:ascii="Times New Roman" w:hAnsi="Times New Roman" w:hint="eastAsia"/>
          <w:bCs/>
        </w:rPr>
        <w:t>商情况</w:t>
      </w:r>
      <w:proofErr w:type="gramEnd"/>
      <w:r w:rsidRPr="00DB2C6B">
        <w:rPr>
          <w:rFonts w:ascii="Times New Roman" w:hAnsi="Times New Roman" w:hint="eastAsia"/>
          <w:bCs/>
        </w:rPr>
        <w:t>一览表（格式详见附件）；</w:t>
      </w:r>
    </w:p>
    <w:p w14:paraId="3F803DFD"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4</w:t>
      </w:r>
      <w:r w:rsidRPr="00DB2C6B">
        <w:rPr>
          <w:rFonts w:ascii="Times New Roman" w:hAnsi="Times New Roman" w:cs="Times New Roman"/>
          <w:color w:val="000000"/>
        </w:rPr>
        <w:t>、</w:t>
      </w:r>
      <w:r w:rsidRPr="00DB2C6B">
        <w:rPr>
          <w:rFonts w:ascii="Times New Roman" w:hAnsi="Times New Roman" w:cs="Times New Roman" w:hint="eastAsia"/>
          <w:color w:val="000000"/>
        </w:rPr>
        <w:t>商务技术</w:t>
      </w:r>
      <w:r w:rsidRPr="00DB2C6B">
        <w:rPr>
          <w:rFonts w:ascii="Times New Roman" w:hAnsi="Times New Roman" w:cs="Times New Roman"/>
          <w:color w:val="000000"/>
        </w:rPr>
        <w:t>部分正负偏离表</w:t>
      </w:r>
      <w:r w:rsidRPr="00DB2C6B">
        <w:rPr>
          <w:rFonts w:hint="eastAsia"/>
        </w:rPr>
        <w:t>；</w:t>
      </w:r>
      <w:r w:rsidRPr="00DB2C6B">
        <w:rPr>
          <w:rFonts w:ascii="Times New Roman" w:hAnsi="Times New Roman" w:cs="Times New Roman"/>
          <w:color w:val="000000"/>
        </w:rPr>
        <w:t>（格式详见附件）</w:t>
      </w:r>
    </w:p>
    <w:p w14:paraId="35D6F9F0" w14:textId="77777777" w:rsidR="00726A0F" w:rsidRPr="00DB2C6B" w:rsidRDefault="00000000">
      <w:pPr>
        <w:pStyle w:val="msonormalcxspmiddle"/>
        <w:spacing w:before="0" w:beforeAutospacing="0" w:after="0" w:afterAutospacing="0" w:line="460" w:lineRule="exact"/>
        <w:ind w:firstLine="482"/>
        <w:contextualSpacing/>
        <w:rPr>
          <w:rFonts w:ascii="Times New Roman" w:hAnsi="Times New Roman" w:cs="Times New Roman"/>
          <w:bCs/>
          <w:color w:val="000000"/>
        </w:rPr>
      </w:pPr>
      <w:r w:rsidRPr="00DB2C6B">
        <w:rPr>
          <w:rFonts w:ascii="Times New Roman" w:hAnsi="Times New Roman" w:cs="Times New Roman" w:hint="eastAsia"/>
          <w:bCs/>
          <w:color w:val="000000"/>
        </w:rPr>
        <w:t>5</w:t>
      </w:r>
      <w:r w:rsidRPr="00DB2C6B">
        <w:rPr>
          <w:rFonts w:ascii="Times New Roman" w:hAnsi="Times New Roman" w:cs="Times New Roman" w:hint="eastAsia"/>
          <w:bCs/>
          <w:color w:val="000000"/>
        </w:rPr>
        <w:t>、技术部分正负偏离表（格式参见附件）</w:t>
      </w:r>
    </w:p>
    <w:p w14:paraId="133F3CAA" w14:textId="77777777" w:rsidR="00726A0F" w:rsidRPr="00DB2C6B" w:rsidRDefault="00000000">
      <w:pPr>
        <w:pStyle w:val="msonormalcxspmiddle"/>
        <w:spacing w:before="0" w:beforeAutospacing="0" w:after="0" w:afterAutospacing="0" w:line="460" w:lineRule="exact"/>
        <w:contextualSpacing/>
        <w:outlineLvl w:val="1"/>
        <w:rPr>
          <w:rFonts w:ascii="Times New Roman" w:hAnsi="Times New Roman"/>
          <w:b/>
          <w:lang w:val="zh-CN"/>
        </w:rPr>
      </w:pPr>
      <w:r w:rsidRPr="00DB2C6B">
        <w:rPr>
          <w:rFonts w:ascii="Times New Roman" w:hAnsi="Times New Roman" w:hint="eastAsia"/>
          <w:b/>
          <w:lang w:val="zh-CN"/>
        </w:rPr>
        <w:t>三、商务响应文件（不能出现价格文件）</w:t>
      </w:r>
    </w:p>
    <w:p w14:paraId="7C06FC61" w14:textId="77777777" w:rsidR="00726A0F" w:rsidRPr="00DB2C6B" w:rsidRDefault="00000000">
      <w:pPr>
        <w:pBdr>
          <w:top w:val="none" w:sz="0" w:space="0" w:color="000000"/>
          <w:left w:val="none" w:sz="0" w:space="0" w:color="000000"/>
          <w:bottom w:val="none" w:sz="0" w:space="0" w:color="000000"/>
          <w:right w:val="none" w:sz="0" w:space="0" w:color="000000"/>
        </w:pBdr>
        <w:spacing w:line="460" w:lineRule="exact"/>
        <w:ind w:firstLine="480"/>
        <w:rPr>
          <w:b/>
          <w:lang w:val="zh-CN"/>
        </w:rPr>
      </w:pPr>
      <w:r w:rsidRPr="00DB2C6B">
        <w:rPr>
          <w:rFonts w:ascii="宋体" w:hAnsi="宋体" w:cs="宋体"/>
          <w:color w:val="000000"/>
          <w:sz w:val="24"/>
        </w:rPr>
        <w:t>供应商应根据本磋商文件第三章“项目需求”提供的主要技术规范，服务要求标准等，仔细阅读并在理解的基础上结合第四章“评审方法和程序”内的评审细则，编写编制技术磋商响应文件。以下技术磋商响应文件的内容，不得有缺项或漏项。否则将有可能被视为未实质性响应磋商文件要求而作无效投磋商处理，或可能直接影响技术磋商评审的得分；</w:t>
      </w:r>
    </w:p>
    <w:p w14:paraId="330CFF0A"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1</w:t>
      </w:r>
      <w:r w:rsidRPr="00DB2C6B">
        <w:rPr>
          <w:rFonts w:ascii="Times New Roman" w:hAnsi="Times New Roman" w:cs="Times New Roman"/>
          <w:color w:val="000000"/>
        </w:rPr>
        <w:t>、</w:t>
      </w:r>
      <w:r w:rsidRPr="00DB2C6B">
        <w:rPr>
          <w:rFonts w:ascii="Times New Roman" w:hAnsi="Times New Roman" w:cs="Times New Roman" w:hint="eastAsia"/>
          <w:color w:val="000000"/>
        </w:rPr>
        <w:t>商务技术</w:t>
      </w:r>
      <w:r w:rsidRPr="00DB2C6B">
        <w:rPr>
          <w:rFonts w:ascii="Times New Roman" w:hAnsi="Times New Roman" w:cs="Times New Roman"/>
          <w:color w:val="000000"/>
        </w:rPr>
        <w:t>部分评标办法中要求提供的全部资料</w:t>
      </w:r>
      <w:r w:rsidRPr="00DB2C6B">
        <w:rPr>
          <w:rFonts w:hint="eastAsia"/>
        </w:rPr>
        <w:t>；</w:t>
      </w:r>
    </w:p>
    <w:p w14:paraId="14A0E865"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2</w:t>
      </w:r>
      <w:r w:rsidRPr="00DB2C6B">
        <w:rPr>
          <w:rFonts w:ascii="Times New Roman" w:hAnsi="Times New Roman" w:cs="Times New Roman"/>
          <w:color w:val="000000"/>
        </w:rPr>
        <w:t>、请供应商按评审办法中所涉及的事项顺序进行编制，可以补充相关材料</w:t>
      </w:r>
      <w:r w:rsidRPr="00DB2C6B">
        <w:rPr>
          <w:rFonts w:hint="eastAsia"/>
        </w:rPr>
        <w:t>；</w:t>
      </w:r>
    </w:p>
    <w:p w14:paraId="7C002249"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cs="Times New Roman"/>
          <w:color w:val="000000"/>
        </w:rPr>
      </w:pPr>
      <w:r w:rsidRPr="00DB2C6B">
        <w:rPr>
          <w:rFonts w:ascii="Times New Roman" w:hAnsi="Times New Roman" w:cs="Times New Roman" w:hint="eastAsia"/>
          <w:color w:val="000000"/>
        </w:rPr>
        <w:t>3</w:t>
      </w:r>
      <w:r w:rsidRPr="00DB2C6B">
        <w:rPr>
          <w:rFonts w:ascii="Times New Roman" w:hAnsi="Times New Roman" w:cs="Times New Roman"/>
          <w:color w:val="000000"/>
        </w:rPr>
        <w:t>、评审办法中未涉及的事项，供应商认为需要提交的其他资料。</w:t>
      </w:r>
    </w:p>
    <w:p w14:paraId="2C30422E" w14:textId="77777777" w:rsidR="00726A0F" w:rsidRPr="00DB2C6B" w:rsidRDefault="00000000">
      <w:pPr>
        <w:pStyle w:val="msonormalcxspmiddle"/>
        <w:spacing w:before="0" w:beforeAutospacing="0" w:after="0" w:afterAutospacing="0" w:line="460" w:lineRule="exact"/>
        <w:ind w:firstLine="480"/>
        <w:contextualSpacing/>
        <w:rPr>
          <w:rFonts w:ascii="Times New Roman" w:hAnsi="Times New Roman"/>
          <w:bCs/>
          <w:lang w:val="zh-CN"/>
        </w:rPr>
      </w:pPr>
      <w:r w:rsidRPr="00DB2C6B">
        <w:rPr>
          <w:rFonts w:ascii="Times New Roman" w:hAnsi="Times New Roman" w:hint="eastAsia"/>
          <w:bCs/>
          <w:lang w:val="zh-CN"/>
        </w:rPr>
        <w:lastRenderedPageBreak/>
        <w:t>（</w:t>
      </w:r>
      <w:r w:rsidRPr="00DB2C6B">
        <w:rPr>
          <w:rFonts w:ascii="Times New Roman" w:hAnsi="Times New Roman" w:hint="eastAsia"/>
          <w:bCs/>
        </w:rPr>
        <w:t>如采购</w:t>
      </w:r>
      <w:r w:rsidRPr="00DB2C6B">
        <w:rPr>
          <w:rFonts w:ascii="Times New Roman" w:hAnsi="Times New Roman" w:hint="eastAsia"/>
          <w:bCs/>
          <w:lang w:val="zh-CN"/>
        </w:rPr>
        <w:t>文件要求提供的商务技术</w:t>
      </w:r>
      <w:proofErr w:type="gramStart"/>
      <w:r w:rsidRPr="00DB2C6B">
        <w:rPr>
          <w:rFonts w:ascii="Times New Roman" w:hAnsi="Times New Roman" w:hint="eastAsia"/>
          <w:bCs/>
          <w:lang w:val="zh-CN"/>
        </w:rPr>
        <w:t>标材料</w:t>
      </w:r>
      <w:proofErr w:type="gramEnd"/>
      <w:r w:rsidRPr="00DB2C6B">
        <w:rPr>
          <w:rFonts w:ascii="Times New Roman" w:hAnsi="Times New Roman" w:hint="eastAsia"/>
          <w:bCs/>
          <w:lang w:val="zh-CN"/>
        </w:rPr>
        <w:t>中没有对应的接口上传的资料，可以在本部分的其他材料的接口中上传）</w:t>
      </w:r>
    </w:p>
    <w:p w14:paraId="5267BBB2" w14:textId="77777777" w:rsidR="00726A0F" w:rsidRPr="00DB2C6B" w:rsidRDefault="00000000">
      <w:pPr>
        <w:spacing w:line="460" w:lineRule="exact"/>
        <w:ind w:firstLine="482"/>
        <w:outlineLvl w:val="1"/>
        <w:rPr>
          <w:rFonts w:ascii="宋体" w:hAnsi="宋体" w:cs="宋体" w:hint="eastAsia"/>
          <w:b/>
          <w:bCs/>
          <w:sz w:val="24"/>
          <w:szCs w:val="24"/>
          <w:lang w:val="zh-CN"/>
        </w:rPr>
      </w:pPr>
      <w:r w:rsidRPr="00DB2C6B">
        <w:rPr>
          <w:rFonts w:ascii="宋体" w:hAnsi="宋体" w:cs="宋体" w:hint="eastAsia"/>
          <w:b/>
          <w:bCs/>
          <w:sz w:val="24"/>
          <w:szCs w:val="24"/>
          <w:lang w:val="zh-CN"/>
        </w:rPr>
        <w:t>四、价格文件</w:t>
      </w:r>
    </w:p>
    <w:p w14:paraId="70988576"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1、磋商响应报价表；（格式详见附件）；</w:t>
      </w:r>
    </w:p>
    <w:p w14:paraId="0F7E3DD9" w14:textId="553FB1A0" w:rsidR="00E84794" w:rsidRPr="00DB2C6B" w:rsidRDefault="00000000" w:rsidP="00E84794">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2、分项报价明细表（格式自拟）</w:t>
      </w:r>
    </w:p>
    <w:p w14:paraId="75621511" w14:textId="5E632ED6" w:rsidR="00E84794" w:rsidRPr="00DB2C6B" w:rsidRDefault="00E84794">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3、</w:t>
      </w:r>
      <w:r w:rsidRPr="00DB2C6B">
        <w:rPr>
          <w:rFonts w:ascii="宋体" w:hAnsi="宋体" w:cs="宋体" w:hint="eastAsia"/>
          <w:sz w:val="24"/>
          <w:shd w:val="clear" w:color="auto" w:fill="FFFFFF" w:themeFill="background1"/>
        </w:rPr>
        <w:t>《中小企业声明函》或《残疾人福利性单位声明函》或监狱和戒毒企业证明材料（如有，格式见附件）</w:t>
      </w:r>
    </w:p>
    <w:p w14:paraId="3D1E26F2" w14:textId="078E33B3" w:rsidR="00726A0F" w:rsidRPr="00DB2C6B" w:rsidRDefault="00000000">
      <w:pPr>
        <w:spacing w:line="460" w:lineRule="exact"/>
        <w:ind w:firstLine="480"/>
      </w:pPr>
      <w:r w:rsidRPr="00DB2C6B">
        <w:rPr>
          <w:rFonts w:ascii="宋体" w:hAnsi="宋体" w:cs="宋体" w:hint="eastAsia"/>
          <w:sz w:val="24"/>
          <w:szCs w:val="24"/>
          <w:lang w:val="zh-CN"/>
        </w:rPr>
        <w:t>（如采购文件要求提供的价格</w:t>
      </w:r>
      <w:proofErr w:type="gramStart"/>
      <w:r w:rsidRPr="00DB2C6B">
        <w:rPr>
          <w:rFonts w:ascii="宋体" w:hAnsi="宋体" w:cs="宋体" w:hint="eastAsia"/>
          <w:sz w:val="24"/>
          <w:szCs w:val="24"/>
          <w:lang w:val="zh-CN"/>
        </w:rPr>
        <w:t>标资料</w:t>
      </w:r>
      <w:proofErr w:type="gramEnd"/>
      <w:r w:rsidRPr="00DB2C6B">
        <w:rPr>
          <w:rFonts w:ascii="宋体" w:hAnsi="宋体" w:cs="宋体" w:hint="eastAsia"/>
          <w:sz w:val="24"/>
          <w:szCs w:val="24"/>
          <w:lang w:val="zh-CN"/>
        </w:rPr>
        <w:t>中没有对应的接口上传的资料可以在本部分的其他材料的接口中上传）</w:t>
      </w:r>
    </w:p>
    <w:p w14:paraId="48C8EA2E" w14:textId="77777777" w:rsidR="00726A0F" w:rsidRPr="00DB2C6B" w:rsidRDefault="00726A0F">
      <w:pPr>
        <w:ind w:firstLine="420"/>
        <w:rPr>
          <w:lang w:val="zh-CN"/>
        </w:rPr>
      </w:pPr>
    </w:p>
    <w:p w14:paraId="5ECCBF80" w14:textId="77777777" w:rsidR="00726A0F" w:rsidRPr="00DB2C6B" w:rsidRDefault="00000000">
      <w:pPr>
        <w:ind w:firstLine="560"/>
        <w:rPr>
          <w:rFonts w:ascii="宋体" w:hAnsi="宋体" w:cs="宋体" w:hint="eastAsia"/>
          <w:sz w:val="28"/>
          <w:szCs w:val="28"/>
          <w:lang w:val="zh-CN"/>
        </w:rPr>
      </w:pPr>
      <w:r w:rsidRPr="00DB2C6B">
        <w:rPr>
          <w:rFonts w:ascii="宋体" w:hAnsi="宋体" w:cs="宋体" w:hint="eastAsia"/>
          <w:sz w:val="28"/>
          <w:szCs w:val="28"/>
          <w:lang w:val="zh-CN"/>
        </w:rPr>
        <w:br w:type="page" w:clear="all"/>
      </w:r>
    </w:p>
    <w:p w14:paraId="6FDB74B4" w14:textId="77777777" w:rsidR="00726A0F" w:rsidRPr="00DB2C6B" w:rsidRDefault="00000000">
      <w:pPr>
        <w:spacing w:line="360" w:lineRule="auto"/>
        <w:ind w:firstLine="560"/>
        <w:rPr>
          <w:rFonts w:ascii="宋体" w:hAnsi="宋体" w:cs="宋体" w:hint="eastAsia"/>
          <w:sz w:val="28"/>
          <w:szCs w:val="28"/>
          <w:lang w:val="zh-CN"/>
        </w:rPr>
      </w:pPr>
      <w:r w:rsidRPr="00DB2C6B">
        <w:rPr>
          <w:rFonts w:ascii="宋体" w:hAnsi="宋体" w:cs="宋体" w:hint="eastAsia"/>
          <w:sz w:val="28"/>
          <w:szCs w:val="28"/>
          <w:lang w:val="zh-CN"/>
        </w:rPr>
        <w:lastRenderedPageBreak/>
        <w:t>附件1</w:t>
      </w:r>
    </w:p>
    <w:p w14:paraId="51190A1C" w14:textId="77777777" w:rsidR="00726A0F" w:rsidRPr="00DB2C6B" w:rsidRDefault="00000000">
      <w:pPr>
        <w:spacing w:line="420" w:lineRule="exact"/>
        <w:ind w:firstLine="482"/>
        <w:jc w:val="center"/>
        <w:rPr>
          <w:b/>
          <w:sz w:val="24"/>
        </w:rPr>
      </w:pPr>
      <w:r w:rsidRPr="00DB2C6B">
        <w:rPr>
          <w:b/>
          <w:bCs/>
          <w:sz w:val="24"/>
        </w:rPr>
        <w:t>关于资格的声明函</w:t>
      </w:r>
    </w:p>
    <w:p w14:paraId="48A5C397" w14:textId="77777777" w:rsidR="00726A0F" w:rsidRPr="00DB2C6B" w:rsidRDefault="00000000">
      <w:pPr>
        <w:spacing w:line="520" w:lineRule="exact"/>
        <w:ind w:firstLine="480"/>
        <w:rPr>
          <w:sz w:val="24"/>
          <w:u w:val="single"/>
        </w:rPr>
      </w:pPr>
      <w:r w:rsidRPr="00DB2C6B">
        <w:rPr>
          <w:rFonts w:hint="eastAsia"/>
          <w:sz w:val="24"/>
          <w:u w:val="single"/>
        </w:rPr>
        <w:t>南通市公安局</w:t>
      </w:r>
      <w:r w:rsidRPr="00DB2C6B">
        <w:rPr>
          <w:sz w:val="24"/>
          <w:u w:val="single"/>
        </w:rPr>
        <w:t>：</w:t>
      </w:r>
    </w:p>
    <w:p w14:paraId="1A4D5585" w14:textId="77777777" w:rsidR="00726A0F" w:rsidRPr="00DB2C6B" w:rsidRDefault="00000000">
      <w:pPr>
        <w:spacing w:line="360" w:lineRule="auto"/>
        <w:ind w:firstLine="480"/>
        <w:jc w:val="left"/>
        <w:rPr>
          <w:sz w:val="24"/>
        </w:rPr>
      </w:pPr>
      <w:r w:rsidRPr="00DB2C6B">
        <w:rPr>
          <w:sz w:val="24"/>
        </w:rPr>
        <w:t>本公司愿就由贵单位组织实施的（采购项目名称及项目编号）的采购活动进行投标。本公司所提交的投标响应文件中所有关于投标资格的文件、证明和陈述均是真实的、准确的。若与真实情况不符，本公司愿意承担由此而产生的一切后果。</w:t>
      </w:r>
    </w:p>
    <w:p w14:paraId="23D684BE" w14:textId="77777777" w:rsidR="00726A0F" w:rsidRPr="00DB2C6B" w:rsidRDefault="00726A0F">
      <w:pPr>
        <w:pStyle w:val="22"/>
        <w:ind w:firstLine="420"/>
      </w:pPr>
    </w:p>
    <w:p w14:paraId="77AF340D" w14:textId="77777777" w:rsidR="00726A0F" w:rsidRPr="00DB2C6B" w:rsidRDefault="00000000">
      <w:pPr>
        <w:spacing w:line="520" w:lineRule="exact"/>
        <w:ind w:firstLine="480"/>
        <w:jc w:val="right"/>
        <w:rPr>
          <w:sz w:val="24"/>
        </w:rPr>
      </w:pPr>
      <w:r w:rsidRPr="00DB2C6B">
        <w:rPr>
          <w:sz w:val="24"/>
        </w:rPr>
        <w:t>竞争性磋商响应单位：（加盖公章）</w:t>
      </w:r>
    </w:p>
    <w:p w14:paraId="176CDE6C" w14:textId="77777777" w:rsidR="00726A0F" w:rsidRPr="00DB2C6B" w:rsidRDefault="00000000">
      <w:pPr>
        <w:spacing w:line="520" w:lineRule="exact"/>
        <w:ind w:firstLine="2400"/>
        <w:jc w:val="right"/>
        <w:rPr>
          <w:sz w:val="24"/>
        </w:rPr>
      </w:pPr>
      <w:r w:rsidRPr="00DB2C6B">
        <w:rPr>
          <w:sz w:val="24"/>
        </w:rPr>
        <w:t>法定代表人或被授权人：（签字或盖章）</w:t>
      </w:r>
    </w:p>
    <w:p w14:paraId="469D86E9" w14:textId="77777777" w:rsidR="00726A0F" w:rsidRPr="00DB2C6B" w:rsidRDefault="00000000">
      <w:pPr>
        <w:spacing w:line="520" w:lineRule="exact"/>
        <w:ind w:firstLine="480"/>
        <w:jc w:val="right"/>
        <w:rPr>
          <w:sz w:val="24"/>
        </w:rPr>
      </w:pPr>
      <w:r w:rsidRPr="00DB2C6B">
        <w:rPr>
          <w:sz w:val="24"/>
        </w:rPr>
        <w:t>二〇二</w:t>
      </w:r>
      <w:r w:rsidRPr="00DB2C6B">
        <w:rPr>
          <w:rFonts w:hint="eastAsia"/>
          <w:sz w:val="24"/>
        </w:rPr>
        <w:t>五</w:t>
      </w:r>
      <w:r w:rsidRPr="00DB2C6B">
        <w:rPr>
          <w:sz w:val="24"/>
        </w:rPr>
        <w:t>年</w:t>
      </w:r>
      <w:r w:rsidRPr="00DB2C6B">
        <w:rPr>
          <w:sz w:val="24"/>
        </w:rPr>
        <w:t xml:space="preserve">      </w:t>
      </w:r>
      <w:r w:rsidRPr="00DB2C6B">
        <w:rPr>
          <w:sz w:val="24"/>
        </w:rPr>
        <w:t>月</w:t>
      </w:r>
      <w:r w:rsidRPr="00DB2C6B">
        <w:rPr>
          <w:sz w:val="24"/>
        </w:rPr>
        <w:t xml:space="preserve">     </w:t>
      </w:r>
      <w:r w:rsidRPr="00DB2C6B">
        <w:rPr>
          <w:sz w:val="24"/>
        </w:rPr>
        <w:t>日</w:t>
      </w:r>
    </w:p>
    <w:p w14:paraId="244D82E5" w14:textId="77777777" w:rsidR="00726A0F" w:rsidRPr="00DB2C6B" w:rsidRDefault="00000000">
      <w:pPr>
        <w:pStyle w:val="22"/>
        <w:ind w:left="0" w:firstLine="420"/>
        <w:jc w:val="center"/>
      </w:pPr>
      <w:r w:rsidRPr="00DB2C6B">
        <w:br w:type="page" w:clear="all"/>
      </w:r>
      <w:r w:rsidRPr="00DB2C6B">
        <w:rPr>
          <w:rFonts w:hint="eastAsia"/>
          <w:b/>
          <w:bCs/>
          <w:sz w:val="24"/>
        </w:rPr>
        <w:lastRenderedPageBreak/>
        <w:t>2</w:t>
      </w:r>
      <w:r w:rsidRPr="00DB2C6B">
        <w:rPr>
          <w:b/>
          <w:bCs/>
          <w:sz w:val="24"/>
        </w:rPr>
        <w:t>、法定代表人身份证明</w:t>
      </w:r>
    </w:p>
    <w:p w14:paraId="4CA35465" w14:textId="77777777" w:rsidR="00726A0F" w:rsidRPr="00DB2C6B" w:rsidRDefault="00000000">
      <w:pPr>
        <w:spacing w:line="520" w:lineRule="exact"/>
        <w:ind w:firstLine="480"/>
        <w:jc w:val="center"/>
        <w:rPr>
          <w:sz w:val="24"/>
        </w:rPr>
      </w:pPr>
      <w:r w:rsidRPr="00DB2C6B">
        <w:rPr>
          <w:sz w:val="24"/>
        </w:rPr>
        <w:t>（法定代表人参加投标的提供）</w:t>
      </w:r>
    </w:p>
    <w:p w14:paraId="30E9924A" w14:textId="77777777" w:rsidR="00726A0F" w:rsidRPr="00DB2C6B" w:rsidRDefault="00000000">
      <w:pPr>
        <w:spacing w:line="360" w:lineRule="auto"/>
        <w:ind w:firstLine="480"/>
        <w:rPr>
          <w:sz w:val="24"/>
          <w:u w:val="single"/>
        </w:rPr>
      </w:pPr>
      <w:r w:rsidRPr="00DB2C6B">
        <w:rPr>
          <w:rFonts w:hint="eastAsia"/>
          <w:sz w:val="24"/>
          <w:u w:val="single"/>
        </w:rPr>
        <w:t>南通市公安局</w:t>
      </w:r>
      <w:r w:rsidRPr="00DB2C6B">
        <w:rPr>
          <w:sz w:val="24"/>
          <w:u w:val="single"/>
        </w:rPr>
        <w:t>：</w:t>
      </w:r>
    </w:p>
    <w:p w14:paraId="0B9DF46E" w14:textId="77777777" w:rsidR="00726A0F" w:rsidRPr="00DB2C6B" w:rsidRDefault="00000000">
      <w:pPr>
        <w:spacing w:line="520" w:lineRule="exact"/>
        <w:ind w:firstLine="480"/>
        <w:rPr>
          <w:sz w:val="24"/>
        </w:rPr>
      </w:pPr>
      <w:r w:rsidRPr="00DB2C6B">
        <w:rPr>
          <w:sz w:val="24"/>
        </w:rPr>
        <w:t>我公司法定代表人</w:t>
      </w:r>
      <w:r w:rsidRPr="00DB2C6B">
        <w:rPr>
          <w:sz w:val="24"/>
          <w:u w:val="single"/>
        </w:rPr>
        <w:t xml:space="preserve">     </w:t>
      </w:r>
      <w:r w:rsidRPr="00DB2C6B">
        <w:rPr>
          <w:sz w:val="24"/>
          <w:u w:val="single"/>
        </w:rPr>
        <w:t xml:space="preserve">　　</w:t>
      </w:r>
      <w:proofErr w:type="gramStart"/>
      <w:r w:rsidRPr="00DB2C6B">
        <w:rPr>
          <w:sz w:val="24"/>
          <w:u w:val="single"/>
        </w:rPr>
        <w:t xml:space="preserve">　</w:t>
      </w:r>
      <w:proofErr w:type="gramEnd"/>
      <w:r w:rsidRPr="00DB2C6B">
        <w:rPr>
          <w:sz w:val="24"/>
          <w:u w:val="single"/>
        </w:rPr>
        <w:t xml:space="preserve">   </w:t>
      </w:r>
      <w:r w:rsidRPr="00DB2C6B">
        <w:rPr>
          <w:sz w:val="24"/>
        </w:rPr>
        <w:t>参加贵单位组织的（竞争性磋商项目名称</w:t>
      </w:r>
      <w:r w:rsidRPr="00DB2C6B">
        <w:rPr>
          <w:sz w:val="24"/>
        </w:rPr>
        <w:t>)</w:t>
      </w:r>
      <w:r w:rsidRPr="00DB2C6B">
        <w:rPr>
          <w:sz w:val="24"/>
        </w:rPr>
        <w:t>项目的磋商活动，全权代表我公司处理该磋商活动的有关事宜。</w:t>
      </w:r>
    </w:p>
    <w:p w14:paraId="45B6E7BE" w14:textId="77777777" w:rsidR="00726A0F" w:rsidRPr="00DB2C6B" w:rsidRDefault="00726A0F">
      <w:pPr>
        <w:spacing w:line="520" w:lineRule="exact"/>
        <w:ind w:firstLine="480"/>
        <w:rPr>
          <w:sz w:val="24"/>
        </w:rPr>
      </w:pPr>
    </w:p>
    <w:p w14:paraId="14E53E51" w14:textId="77777777" w:rsidR="00726A0F" w:rsidRPr="00DB2C6B" w:rsidRDefault="00000000">
      <w:pPr>
        <w:spacing w:line="520" w:lineRule="exact"/>
        <w:ind w:firstLine="480"/>
        <w:rPr>
          <w:sz w:val="24"/>
        </w:rPr>
      </w:pPr>
      <w:r w:rsidRPr="00DB2C6B">
        <w:rPr>
          <w:sz w:val="24"/>
        </w:rPr>
        <w:t>附：法定代表人情况：</w:t>
      </w:r>
    </w:p>
    <w:p w14:paraId="3994582F" w14:textId="77777777" w:rsidR="00726A0F" w:rsidRPr="00DB2C6B" w:rsidRDefault="00000000">
      <w:pPr>
        <w:spacing w:line="520" w:lineRule="exact"/>
        <w:ind w:firstLine="480"/>
        <w:rPr>
          <w:sz w:val="24"/>
          <w:u w:val="single"/>
        </w:rPr>
      </w:pPr>
      <w:r w:rsidRPr="00DB2C6B">
        <w:rPr>
          <w:sz w:val="24"/>
        </w:rPr>
        <w:t>姓名：性别：年龄：职务：</w:t>
      </w:r>
    </w:p>
    <w:p w14:paraId="0B07C3BE" w14:textId="77777777" w:rsidR="00726A0F" w:rsidRPr="00DB2C6B" w:rsidRDefault="00000000">
      <w:pPr>
        <w:spacing w:line="520" w:lineRule="exact"/>
        <w:ind w:firstLine="480"/>
        <w:rPr>
          <w:sz w:val="24"/>
        </w:rPr>
      </w:pPr>
      <w:r w:rsidRPr="00DB2C6B">
        <w:rPr>
          <w:sz w:val="24"/>
        </w:rPr>
        <w:t>身份证号码：</w:t>
      </w:r>
    </w:p>
    <w:p w14:paraId="43ECFA22" w14:textId="77777777" w:rsidR="00726A0F" w:rsidRPr="00DB2C6B" w:rsidRDefault="00000000">
      <w:pPr>
        <w:spacing w:line="520" w:lineRule="exact"/>
        <w:ind w:firstLine="480"/>
        <w:rPr>
          <w:sz w:val="24"/>
        </w:rPr>
      </w:pPr>
      <w:r w:rsidRPr="00DB2C6B">
        <w:rPr>
          <w:sz w:val="24"/>
        </w:rPr>
        <w:t>手机：传真：</w:t>
      </w:r>
    </w:p>
    <w:p w14:paraId="7544C756" w14:textId="77777777" w:rsidR="00726A0F" w:rsidRPr="00DB2C6B" w:rsidRDefault="00000000">
      <w:pPr>
        <w:spacing w:line="520" w:lineRule="exact"/>
        <w:ind w:firstLine="480"/>
        <w:rPr>
          <w:sz w:val="24"/>
        </w:rPr>
      </w:pPr>
      <w:r w:rsidRPr="00DB2C6B">
        <w:rPr>
          <w:sz w:val="24"/>
        </w:rPr>
        <w:t> </w:t>
      </w:r>
    </w:p>
    <w:p w14:paraId="6AA0180A" w14:textId="77777777" w:rsidR="00726A0F" w:rsidRPr="00DB2C6B" w:rsidRDefault="00000000">
      <w:pPr>
        <w:spacing w:line="520" w:lineRule="exact"/>
        <w:ind w:firstLine="480"/>
        <w:rPr>
          <w:sz w:val="24"/>
        </w:rPr>
      </w:pPr>
      <w:r w:rsidRPr="00DB2C6B">
        <w:rPr>
          <w:sz w:val="24"/>
        </w:rPr>
        <w:t>单位名称（公章）</w:t>
      </w:r>
      <w:r w:rsidRPr="00DB2C6B">
        <w:rPr>
          <w:sz w:val="24"/>
        </w:rPr>
        <w:t xml:space="preserve">             </w:t>
      </w:r>
      <w:r w:rsidRPr="00DB2C6B">
        <w:rPr>
          <w:sz w:val="24"/>
        </w:rPr>
        <w:t>法定代表人（签字或盖章）</w:t>
      </w:r>
    </w:p>
    <w:p w14:paraId="1AC723C2" w14:textId="77777777" w:rsidR="00726A0F" w:rsidRPr="00DB2C6B" w:rsidRDefault="00000000">
      <w:pPr>
        <w:spacing w:line="520" w:lineRule="exact"/>
        <w:ind w:firstLine="1200"/>
        <w:rPr>
          <w:sz w:val="24"/>
        </w:rPr>
      </w:pPr>
      <w:r w:rsidRPr="00DB2C6B">
        <w:rPr>
          <w:sz w:val="24"/>
        </w:rPr>
        <w:t>年</w:t>
      </w:r>
      <w:r w:rsidRPr="00DB2C6B">
        <w:rPr>
          <w:sz w:val="24"/>
        </w:rPr>
        <w:t xml:space="preserve">   </w:t>
      </w:r>
      <w:r w:rsidRPr="00DB2C6B">
        <w:rPr>
          <w:sz w:val="24"/>
        </w:rPr>
        <w:t>月</w:t>
      </w:r>
      <w:r w:rsidRPr="00DB2C6B">
        <w:rPr>
          <w:sz w:val="24"/>
        </w:rPr>
        <w:t xml:space="preserve">   </w:t>
      </w:r>
      <w:r w:rsidRPr="00DB2C6B">
        <w:rPr>
          <w:sz w:val="24"/>
        </w:rPr>
        <w:t>日</w:t>
      </w:r>
      <w:r w:rsidRPr="00DB2C6B">
        <w:rPr>
          <w:sz w:val="24"/>
        </w:rPr>
        <w:t xml:space="preserve">                 </w:t>
      </w:r>
      <w:r w:rsidRPr="00DB2C6B">
        <w:rPr>
          <w:sz w:val="24"/>
        </w:rPr>
        <w:t>年</w:t>
      </w:r>
      <w:r w:rsidRPr="00DB2C6B">
        <w:rPr>
          <w:sz w:val="24"/>
        </w:rPr>
        <w:t xml:space="preserve">   </w:t>
      </w:r>
      <w:r w:rsidRPr="00DB2C6B">
        <w:rPr>
          <w:sz w:val="24"/>
        </w:rPr>
        <w:t>月</w:t>
      </w:r>
      <w:r w:rsidRPr="00DB2C6B">
        <w:rPr>
          <w:sz w:val="24"/>
        </w:rPr>
        <w:t xml:space="preserve">    </w:t>
      </w:r>
      <w:r w:rsidRPr="00DB2C6B">
        <w:rPr>
          <w:sz w:val="24"/>
        </w:rPr>
        <w:t>日</w:t>
      </w:r>
      <w:r w:rsidRPr="00DB2C6B">
        <w:rPr>
          <w:sz w:val="24"/>
        </w:rPr>
        <w:t xml:space="preserve">  </w:t>
      </w:r>
    </w:p>
    <w:p w14:paraId="64B38112" w14:textId="77777777" w:rsidR="00726A0F" w:rsidRPr="00DB2C6B" w:rsidRDefault="00726A0F">
      <w:pPr>
        <w:spacing w:line="520" w:lineRule="exact"/>
        <w:ind w:firstLine="480"/>
        <w:rPr>
          <w:sz w:val="24"/>
        </w:rPr>
      </w:pPr>
    </w:p>
    <w:p w14:paraId="556B8733" w14:textId="77777777" w:rsidR="00726A0F" w:rsidRPr="00DB2C6B" w:rsidRDefault="00000000">
      <w:pPr>
        <w:spacing w:line="520" w:lineRule="exact"/>
        <w:ind w:firstLine="482"/>
        <w:rPr>
          <w:b/>
          <w:sz w:val="24"/>
        </w:rPr>
      </w:pPr>
      <w:r w:rsidRPr="00DB2C6B">
        <w:rPr>
          <w:b/>
          <w:sz w:val="24"/>
        </w:rPr>
        <w:t>法定代表人身份证复印件</w:t>
      </w:r>
    </w:p>
    <w:p w14:paraId="192E8C71" w14:textId="77777777" w:rsidR="00726A0F" w:rsidRPr="00DB2C6B" w:rsidRDefault="00726A0F">
      <w:pPr>
        <w:spacing w:line="520" w:lineRule="exact"/>
        <w:ind w:firstLine="480"/>
        <w:rPr>
          <w:sz w:val="24"/>
        </w:rPr>
      </w:pPr>
    </w:p>
    <w:p w14:paraId="29CE8785" w14:textId="77777777" w:rsidR="00726A0F" w:rsidRPr="00DB2C6B" w:rsidRDefault="00726A0F">
      <w:pPr>
        <w:spacing w:line="520" w:lineRule="exact"/>
        <w:ind w:firstLine="480"/>
        <w:rPr>
          <w:sz w:val="24"/>
        </w:rPr>
      </w:pPr>
    </w:p>
    <w:p w14:paraId="7331C331" w14:textId="77777777" w:rsidR="00726A0F" w:rsidRPr="00DB2C6B" w:rsidRDefault="00000000">
      <w:pPr>
        <w:spacing w:line="520" w:lineRule="exact"/>
        <w:ind w:firstLine="2280"/>
        <w:rPr>
          <w:sz w:val="24"/>
        </w:rPr>
      </w:pPr>
      <w:r w:rsidRPr="00DB2C6B">
        <w:rPr>
          <w:sz w:val="24"/>
        </w:rPr>
        <w:t>（粘贴此处）</w:t>
      </w:r>
    </w:p>
    <w:p w14:paraId="571A32C0" w14:textId="77777777" w:rsidR="00726A0F" w:rsidRPr="00DB2C6B" w:rsidRDefault="00000000">
      <w:pPr>
        <w:pStyle w:val="22"/>
        <w:ind w:left="0" w:firstLine="482"/>
        <w:jc w:val="center"/>
        <w:rPr>
          <w:b/>
          <w:bCs/>
          <w:sz w:val="24"/>
        </w:rPr>
      </w:pPr>
      <w:r w:rsidRPr="00DB2C6B">
        <w:br w:type="page" w:clear="all"/>
      </w:r>
      <w:r w:rsidRPr="00DB2C6B">
        <w:rPr>
          <w:rFonts w:hint="eastAsia"/>
          <w:b/>
          <w:bCs/>
          <w:sz w:val="24"/>
        </w:rPr>
        <w:lastRenderedPageBreak/>
        <w:t>3</w:t>
      </w:r>
      <w:r w:rsidRPr="00DB2C6B">
        <w:rPr>
          <w:b/>
          <w:bCs/>
          <w:sz w:val="24"/>
        </w:rPr>
        <w:t>、授权委托书</w:t>
      </w:r>
    </w:p>
    <w:p w14:paraId="2319C4A5" w14:textId="77777777" w:rsidR="00726A0F" w:rsidRPr="00DB2C6B" w:rsidRDefault="00000000">
      <w:pPr>
        <w:spacing w:line="520" w:lineRule="exact"/>
        <w:ind w:firstLine="480"/>
        <w:jc w:val="center"/>
        <w:rPr>
          <w:sz w:val="24"/>
        </w:rPr>
      </w:pPr>
      <w:r w:rsidRPr="00DB2C6B">
        <w:rPr>
          <w:sz w:val="24"/>
        </w:rPr>
        <w:t>（委托代理人参加投标提供）</w:t>
      </w:r>
    </w:p>
    <w:p w14:paraId="2E99C010" w14:textId="77777777" w:rsidR="00726A0F" w:rsidRPr="00DB2C6B" w:rsidRDefault="00000000">
      <w:pPr>
        <w:spacing w:line="520" w:lineRule="exact"/>
        <w:ind w:firstLine="480"/>
        <w:rPr>
          <w:sz w:val="24"/>
          <w:u w:val="single"/>
        </w:rPr>
      </w:pPr>
      <w:r w:rsidRPr="00DB2C6B">
        <w:rPr>
          <w:rFonts w:hint="eastAsia"/>
          <w:sz w:val="24"/>
          <w:u w:val="single"/>
        </w:rPr>
        <w:t>南通市公安局</w:t>
      </w:r>
      <w:r w:rsidRPr="00DB2C6B">
        <w:rPr>
          <w:sz w:val="24"/>
          <w:u w:val="single"/>
        </w:rPr>
        <w:t>：</w:t>
      </w:r>
    </w:p>
    <w:p w14:paraId="5B6A02A6" w14:textId="77777777" w:rsidR="00726A0F" w:rsidRPr="00DB2C6B" w:rsidRDefault="00000000">
      <w:pPr>
        <w:spacing w:line="520" w:lineRule="exact"/>
        <w:ind w:left="1" w:firstLine="480"/>
        <w:rPr>
          <w:sz w:val="24"/>
        </w:rPr>
      </w:pPr>
      <w:r w:rsidRPr="00DB2C6B">
        <w:rPr>
          <w:sz w:val="24"/>
        </w:rPr>
        <w:t>兹授权</w:t>
      </w:r>
      <w:r w:rsidRPr="00DB2C6B">
        <w:rPr>
          <w:sz w:val="24"/>
          <w:u w:val="single"/>
        </w:rPr>
        <w:t xml:space="preserve">               </w:t>
      </w:r>
      <w:r w:rsidRPr="00DB2C6B">
        <w:rPr>
          <w:sz w:val="24"/>
          <w:u w:val="single"/>
        </w:rPr>
        <w:t>（</w:t>
      </w:r>
      <w:r w:rsidRPr="00DB2C6B">
        <w:rPr>
          <w:sz w:val="24"/>
        </w:rPr>
        <w:t>被授权人的姓名）代表我公司参加（竞争性磋商项目名称）项目的磋商活动，全权处理一切与该项目磋商有关的事务。其在办理上述事宜过程中所签署的所有文件我公司均予以承认。</w:t>
      </w:r>
    </w:p>
    <w:p w14:paraId="0CF4762C" w14:textId="77777777" w:rsidR="00726A0F" w:rsidRPr="00DB2C6B" w:rsidRDefault="00000000">
      <w:pPr>
        <w:spacing w:line="520" w:lineRule="exact"/>
        <w:ind w:left="1" w:firstLine="480"/>
        <w:rPr>
          <w:sz w:val="24"/>
        </w:rPr>
      </w:pPr>
      <w:r w:rsidRPr="00DB2C6B">
        <w:rPr>
          <w:sz w:val="24"/>
        </w:rPr>
        <w:t>被授权人无转委托权。特此委托。</w:t>
      </w:r>
    </w:p>
    <w:p w14:paraId="19661DA0" w14:textId="77777777" w:rsidR="00726A0F" w:rsidRPr="00DB2C6B" w:rsidRDefault="00726A0F">
      <w:pPr>
        <w:spacing w:line="520" w:lineRule="exact"/>
        <w:ind w:firstLine="480"/>
        <w:rPr>
          <w:sz w:val="24"/>
        </w:rPr>
      </w:pPr>
    </w:p>
    <w:p w14:paraId="7D8B39F8" w14:textId="77777777" w:rsidR="00726A0F" w:rsidRPr="00DB2C6B" w:rsidRDefault="00000000">
      <w:pPr>
        <w:spacing w:line="520" w:lineRule="exact"/>
        <w:ind w:firstLine="480"/>
        <w:rPr>
          <w:sz w:val="24"/>
        </w:rPr>
      </w:pPr>
      <w:r w:rsidRPr="00DB2C6B">
        <w:rPr>
          <w:sz w:val="24"/>
        </w:rPr>
        <w:t>附：被授权人情况：</w:t>
      </w:r>
    </w:p>
    <w:p w14:paraId="613BDDCC" w14:textId="77777777" w:rsidR="00726A0F" w:rsidRPr="00DB2C6B" w:rsidRDefault="00000000">
      <w:pPr>
        <w:spacing w:line="520" w:lineRule="exact"/>
        <w:ind w:firstLine="480"/>
        <w:rPr>
          <w:sz w:val="24"/>
          <w:u w:val="single"/>
        </w:rPr>
      </w:pPr>
      <w:r w:rsidRPr="00DB2C6B">
        <w:rPr>
          <w:sz w:val="24"/>
        </w:rPr>
        <w:t>姓名：性别：年龄：职务：</w:t>
      </w:r>
    </w:p>
    <w:p w14:paraId="50B8BAF1" w14:textId="77777777" w:rsidR="00726A0F" w:rsidRPr="00DB2C6B" w:rsidRDefault="00000000">
      <w:pPr>
        <w:spacing w:line="520" w:lineRule="exact"/>
        <w:ind w:firstLine="480"/>
        <w:rPr>
          <w:sz w:val="24"/>
        </w:rPr>
      </w:pPr>
      <w:r w:rsidRPr="00DB2C6B">
        <w:rPr>
          <w:sz w:val="24"/>
        </w:rPr>
        <w:t>身份证号码：</w:t>
      </w:r>
    </w:p>
    <w:p w14:paraId="59E8959A" w14:textId="77777777" w:rsidR="00726A0F" w:rsidRPr="00DB2C6B" w:rsidRDefault="00000000">
      <w:pPr>
        <w:spacing w:line="520" w:lineRule="exact"/>
        <w:ind w:firstLine="480"/>
        <w:rPr>
          <w:sz w:val="24"/>
        </w:rPr>
      </w:pPr>
      <w:r w:rsidRPr="00DB2C6B">
        <w:rPr>
          <w:sz w:val="24"/>
        </w:rPr>
        <w:t>手机：传真：</w:t>
      </w:r>
    </w:p>
    <w:p w14:paraId="4AC01DEB" w14:textId="77777777" w:rsidR="00726A0F" w:rsidRPr="00DB2C6B" w:rsidRDefault="00000000">
      <w:pPr>
        <w:spacing w:line="520" w:lineRule="exact"/>
        <w:ind w:firstLine="480"/>
        <w:rPr>
          <w:sz w:val="24"/>
        </w:rPr>
      </w:pPr>
      <w:r w:rsidRPr="00DB2C6B">
        <w:rPr>
          <w:sz w:val="24"/>
        </w:rPr>
        <w:t> </w:t>
      </w:r>
    </w:p>
    <w:p w14:paraId="4748AC91" w14:textId="77777777" w:rsidR="00726A0F" w:rsidRPr="00DB2C6B" w:rsidRDefault="00000000">
      <w:pPr>
        <w:spacing w:line="520" w:lineRule="exact"/>
        <w:ind w:firstLine="480"/>
        <w:rPr>
          <w:sz w:val="24"/>
        </w:rPr>
      </w:pPr>
      <w:r w:rsidRPr="00DB2C6B">
        <w:rPr>
          <w:sz w:val="24"/>
        </w:rPr>
        <w:t>单位名称（公章）</w:t>
      </w:r>
      <w:r w:rsidRPr="00DB2C6B">
        <w:rPr>
          <w:sz w:val="24"/>
        </w:rPr>
        <w:t xml:space="preserve">             </w:t>
      </w:r>
      <w:r w:rsidRPr="00DB2C6B">
        <w:rPr>
          <w:sz w:val="24"/>
        </w:rPr>
        <w:t>法定代表人（签字或盖章）</w:t>
      </w:r>
    </w:p>
    <w:p w14:paraId="4A111B9B" w14:textId="77777777" w:rsidR="00726A0F" w:rsidRPr="00DB2C6B" w:rsidRDefault="00000000">
      <w:pPr>
        <w:spacing w:line="520" w:lineRule="exact"/>
        <w:ind w:firstLine="1200"/>
        <w:rPr>
          <w:sz w:val="24"/>
        </w:rPr>
      </w:pPr>
      <w:r w:rsidRPr="00DB2C6B">
        <w:rPr>
          <w:sz w:val="24"/>
        </w:rPr>
        <w:t>年</w:t>
      </w:r>
      <w:r w:rsidRPr="00DB2C6B">
        <w:rPr>
          <w:sz w:val="24"/>
        </w:rPr>
        <w:t xml:space="preserve">   </w:t>
      </w:r>
      <w:r w:rsidRPr="00DB2C6B">
        <w:rPr>
          <w:sz w:val="24"/>
        </w:rPr>
        <w:t>月</w:t>
      </w:r>
      <w:r w:rsidRPr="00DB2C6B">
        <w:rPr>
          <w:sz w:val="24"/>
        </w:rPr>
        <w:t xml:space="preserve">   </w:t>
      </w:r>
      <w:r w:rsidRPr="00DB2C6B">
        <w:rPr>
          <w:sz w:val="24"/>
        </w:rPr>
        <w:t>日</w:t>
      </w:r>
      <w:r w:rsidRPr="00DB2C6B">
        <w:rPr>
          <w:sz w:val="24"/>
        </w:rPr>
        <w:t xml:space="preserve">                 </w:t>
      </w:r>
      <w:r w:rsidRPr="00DB2C6B">
        <w:rPr>
          <w:sz w:val="24"/>
        </w:rPr>
        <w:t>年</w:t>
      </w:r>
      <w:r w:rsidRPr="00DB2C6B">
        <w:rPr>
          <w:sz w:val="24"/>
        </w:rPr>
        <w:t xml:space="preserve">   </w:t>
      </w:r>
      <w:r w:rsidRPr="00DB2C6B">
        <w:rPr>
          <w:sz w:val="24"/>
        </w:rPr>
        <w:t>月</w:t>
      </w:r>
      <w:r w:rsidRPr="00DB2C6B">
        <w:rPr>
          <w:sz w:val="24"/>
        </w:rPr>
        <w:t xml:space="preserve">    </w:t>
      </w:r>
      <w:r w:rsidRPr="00DB2C6B">
        <w:rPr>
          <w:sz w:val="24"/>
        </w:rPr>
        <w:t>日</w:t>
      </w:r>
      <w:r w:rsidRPr="00DB2C6B">
        <w:rPr>
          <w:sz w:val="24"/>
        </w:rPr>
        <w:t xml:space="preserve">  </w:t>
      </w:r>
    </w:p>
    <w:p w14:paraId="0D5CD67D" w14:textId="77777777" w:rsidR="00726A0F" w:rsidRPr="00DB2C6B" w:rsidRDefault="00726A0F">
      <w:pPr>
        <w:spacing w:line="520" w:lineRule="exact"/>
        <w:ind w:firstLine="480"/>
        <w:rPr>
          <w:sz w:val="24"/>
        </w:rPr>
      </w:pPr>
    </w:p>
    <w:p w14:paraId="3D9D3055" w14:textId="77777777" w:rsidR="00726A0F" w:rsidRPr="00DB2C6B" w:rsidRDefault="00726A0F">
      <w:pPr>
        <w:pStyle w:val="22"/>
        <w:ind w:firstLine="420"/>
      </w:pPr>
    </w:p>
    <w:p w14:paraId="52540C30" w14:textId="77777777" w:rsidR="00726A0F" w:rsidRPr="00DB2C6B" w:rsidRDefault="00000000">
      <w:pPr>
        <w:spacing w:line="520" w:lineRule="exact"/>
        <w:ind w:firstLine="482"/>
        <w:rPr>
          <w:b/>
          <w:sz w:val="24"/>
        </w:rPr>
      </w:pPr>
      <w:r w:rsidRPr="00DB2C6B">
        <w:rPr>
          <w:b/>
          <w:sz w:val="24"/>
        </w:rPr>
        <w:t>法定代表人身份证复印件</w:t>
      </w:r>
      <w:r w:rsidRPr="00DB2C6B">
        <w:rPr>
          <w:rFonts w:hint="eastAsia"/>
          <w:b/>
          <w:sz w:val="24"/>
        </w:rPr>
        <w:t>加盖公章</w:t>
      </w:r>
    </w:p>
    <w:p w14:paraId="7D646912" w14:textId="77777777" w:rsidR="00726A0F" w:rsidRPr="00DB2C6B" w:rsidRDefault="00000000">
      <w:pPr>
        <w:spacing w:line="520" w:lineRule="exact"/>
        <w:ind w:firstLine="480"/>
        <w:jc w:val="center"/>
        <w:rPr>
          <w:b/>
          <w:bCs/>
          <w:sz w:val="24"/>
        </w:rPr>
      </w:pPr>
      <w:r w:rsidRPr="00DB2C6B">
        <w:rPr>
          <w:sz w:val="24"/>
        </w:rPr>
        <w:t>（粘贴此处）</w:t>
      </w:r>
    </w:p>
    <w:p w14:paraId="101FDD5D" w14:textId="77777777" w:rsidR="00726A0F" w:rsidRPr="00DB2C6B" w:rsidRDefault="00726A0F">
      <w:pPr>
        <w:spacing w:line="520" w:lineRule="exact"/>
        <w:ind w:firstLine="482"/>
        <w:rPr>
          <w:b/>
          <w:sz w:val="24"/>
        </w:rPr>
      </w:pPr>
    </w:p>
    <w:p w14:paraId="317BFC26" w14:textId="77777777" w:rsidR="00726A0F" w:rsidRPr="00DB2C6B" w:rsidRDefault="00726A0F">
      <w:pPr>
        <w:spacing w:line="520" w:lineRule="exact"/>
        <w:ind w:firstLine="482"/>
        <w:rPr>
          <w:b/>
          <w:sz w:val="24"/>
        </w:rPr>
      </w:pPr>
    </w:p>
    <w:p w14:paraId="7C84FC97" w14:textId="77777777" w:rsidR="00726A0F" w:rsidRPr="00DB2C6B" w:rsidRDefault="00000000">
      <w:pPr>
        <w:spacing w:line="520" w:lineRule="exact"/>
        <w:ind w:firstLine="482"/>
        <w:rPr>
          <w:b/>
          <w:sz w:val="24"/>
        </w:rPr>
      </w:pPr>
      <w:r w:rsidRPr="00DB2C6B">
        <w:rPr>
          <w:b/>
          <w:sz w:val="24"/>
        </w:rPr>
        <w:t>被授权人身份证复印件</w:t>
      </w:r>
      <w:r w:rsidRPr="00DB2C6B">
        <w:rPr>
          <w:rFonts w:hint="eastAsia"/>
          <w:b/>
          <w:sz w:val="24"/>
        </w:rPr>
        <w:t>加盖公章</w:t>
      </w:r>
    </w:p>
    <w:p w14:paraId="14DB354E" w14:textId="77777777" w:rsidR="00726A0F" w:rsidRPr="00DB2C6B" w:rsidRDefault="00000000">
      <w:pPr>
        <w:spacing w:line="520" w:lineRule="exact"/>
        <w:ind w:firstLine="480"/>
        <w:jc w:val="center"/>
        <w:rPr>
          <w:sz w:val="24"/>
        </w:rPr>
      </w:pPr>
      <w:r w:rsidRPr="00DB2C6B">
        <w:rPr>
          <w:sz w:val="24"/>
        </w:rPr>
        <w:t>（粘贴此处）</w:t>
      </w:r>
    </w:p>
    <w:p w14:paraId="38989BF9" w14:textId="77777777" w:rsidR="00726A0F" w:rsidRPr="00DB2C6B" w:rsidRDefault="00726A0F">
      <w:pPr>
        <w:ind w:firstLine="420"/>
      </w:pPr>
    </w:p>
    <w:p w14:paraId="51A4607E" w14:textId="77777777" w:rsidR="00726A0F" w:rsidRPr="00DB2C6B" w:rsidRDefault="00000000">
      <w:pPr>
        <w:spacing w:line="520" w:lineRule="exact"/>
        <w:ind w:firstLine="422"/>
        <w:rPr>
          <w:b/>
          <w:bCs/>
          <w:sz w:val="24"/>
        </w:rPr>
      </w:pPr>
      <w:r w:rsidRPr="00DB2C6B">
        <w:rPr>
          <w:b/>
          <w:bCs/>
        </w:rPr>
        <w:br w:type="page" w:clear="all"/>
      </w:r>
      <w:r w:rsidRPr="00DB2C6B">
        <w:rPr>
          <w:rFonts w:hint="eastAsia"/>
          <w:b/>
          <w:bCs/>
          <w:sz w:val="24"/>
        </w:rPr>
        <w:lastRenderedPageBreak/>
        <w:t>4</w:t>
      </w:r>
      <w:r w:rsidRPr="00DB2C6B">
        <w:rPr>
          <w:rFonts w:hint="eastAsia"/>
          <w:b/>
          <w:bCs/>
          <w:sz w:val="24"/>
        </w:rPr>
        <w:t>、</w:t>
      </w:r>
      <w:r w:rsidRPr="00DB2C6B">
        <w:rPr>
          <w:b/>
          <w:bCs/>
          <w:sz w:val="24"/>
        </w:rPr>
        <w:t>投标人符合《政府采购法》第二十二条规定条件的声明函</w:t>
      </w:r>
    </w:p>
    <w:p w14:paraId="2A16B517" w14:textId="77777777" w:rsidR="00726A0F" w:rsidRPr="00DB2C6B" w:rsidRDefault="00726A0F">
      <w:pPr>
        <w:ind w:firstLine="420"/>
      </w:pPr>
    </w:p>
    <w:p w14:paraId="442DFBBC"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我单位参加 （项目名称），（项目编号）投标活动。针对《中华人民共和国政府采购法》第二十二条规定做出如下声明：</w:t>
      </w:r>
    </w:p>
    <w:p w14:paraId="331F46F8"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1.我单位具有独立承担民事责任的能力；</w:t>
      </w:r>
    </w:p>
    <w:p w14:paraId="51F2729B"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2.我单位具有良好的商业信誉和健全的财务会计制度；</w:t>
      </w:r>
    </w:p>
    <w:p w14:paraId="5D238E55"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3.我单位具有履行合同所必需的设备和专业技术能力；</w:t>
      </w:r>
    </w:p>
    <w:p w14:paraId="38182D8B"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4.我单位有依法缴纳税收和社会保障资金的良好记录；</w:t>
      </w:r>
    </w:p>
    <w:p w14:paraId="1297FF19"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6C220E23"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6.我单位满足法律、行政法规规定的其他条件。</w:t>
      </w:r>
    </w:p>
    <w:p w14:paraId="71854D6C" w14:textId="77777777" w:rsidR="00726A0F" w:rsidRPr="00DB2C6B" w:rsidRDefault="00726A0F">
      <w:pPr>
        <w:spacing w:line="520" w:lineRule="exact"/>
        <w:ind w:firstLine="480"/>
        <w:rPr>
          <w:rFonts w:ascii="宋体" w:hAnsi="宋体" w:cs="宋体" w:hint="eastAsia"/>
          <w:sz w:val="24"/>
        </w:rPr>
      </w:pPr>
    </w:p>
    <w:p w14:paraId="21F81A0D" w14:textId="77777777" w:rsidR="00726A0F" w:rsidRPr="00DB2C6B" w:rsidRDefault="00726A0F">
      <w:pPr>
        <w:spacing w:line="520" w:lineRule="exact"/>
        <w:ind w:firstLine="480"/>
        <w:rPr>
          <w:rFonts w:ascii="宋体" w:hAnsi="宋体" w:cs="宋体" w:hint="eastAsia"/>
          <w:sz w:val="24"/>
        </w:rPr>
      </w:pPr>
    </w:p>
    <w:p w14:paraId="460C3B44" w14:textId="77777777" w:rsidR="00726A0F" w:rsidRPr="00DB2C6B" w:rsidRDefault="00726A0F">
      <w:pPr>
        <w:spacing w:line="520" w:lineRule="exact"/>
        <w:ind w:firstLine="480"/>
        <w:rPr>
          <w:rFonts w:ascii="宋体" w:hAnsi="宋体" w:cs="宋体" w:hint="eastAsia"/>
          <w:sz w:val="24"/>
        </w:rPr>
      </w:pPr>
    </w:p>
    <w:p w14:paraId="5E4A71AC" w14:textId="77777777" w:rsidR="00726A0F" w:rsidRPr="00DB2C6B" w:rsidRDefault="00726A0F">
      <w:pPr>
        <w:spacing w:line="520" w:lineRule="exact"/>
        <w:ind w:firstLine="480"/>
        <w:rPr>
          <w:rFonts w:ascii="宋体" w:hAnsi="宋体" w:cs="宋体" w:hint="eastAsia"/>
          <w:sz w:val="24"/>
        </w:rPr>
      </w:pPr>
    </w:p>
    <w:p w14:paraId="68F7C8BF" w14:textId="77777777" w:rsidR="00726A0F" w:rsidRPr="00DB2C6B" w:rsidRDefault="00726A0F">
      <w:pPr>
        <w:spacing w:line="520" w:lineRule="exact"/>
        <w:ind w:firstLine="480"/>
        <w:rPr>
          <w:rFonts w:ascii="宋体" w:hAnsi="宋体" w:cs="宋体" w:hint="eastAsia"/>
          <w:sz w:val="24"/>
        </w:rPr>
      </w:pPr>
    </w:p>
    <w:p w14:paraId="04DD2B7F"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 xml:space="preserve">                                             承诺人名称（公章）：</w:t>
      </w:r>
    </w:p>
    <w:p w14:paraId="33DA4E07" w14:textId="77777777" w:rsidR="00726A0F" w:rsidRPr="00DB2C6B" w:rsidRDefault="00726A0F">
      <w:pPr>
        <w:spacing w:line="520" w:lineRule="exact"/>
        <w:ind w:firstLine="480"/>
        <w:rPr>
          <w:rFonts w:ascii="宋体" w:hAnsi="宋体" w:cs="宋体" w:hint="eastAsia"/>
          <w:sz w:val="24"/>
        </w:rPr>
      </w:pPr>
    </w:p>
    <w:p w14:paraId="58F0206F" w14:textId="77777777" w:rsidR="00726A0F" w:rsidRPr="00DB2C6B" w:rsidRDefault="00000000">
      <w:pPr>
        <w:spacing w:line="520" w:lineRule="exact"/>
        <w:ind w:firstLine="480"/>
        <w:jc w:val="right"/>
        <w:rPr>
          <w:rFonts w:ascii="宋体" w:hAnsi="宋体" w:cs="宋体" w:hint="eastAsia"/>
          <w:sz w:val="24"/>
        </w:rPr>
      </w:pPr>
      <w:r w:rsidRPr="00DB2C6B">
        <w:rPr>
          <w:rFonts w:ascii="宋体" w:hAnsi="宋体" w:cs="宋体" w:hint="eastAsia"/>
          <w:sz w:val="24"/>
        </w:rPr>
        <w:t xml:space="preserve">                                 日期：______年    月    日</w:t>
      </w:r>
    </w:p>
    <w:p w14:paraId="0F191D84" w14:textId="77777777" w:rsidR="00726A0F" w:rsidRPr="00DB2C6B" w:rsidRDefault="00726A0F">
      <w:pPr>
        <w:spacing w:line="520" w:lineRule="exact"/>
        <w:ind w:firstLine="420"/>
      </w:pPr>
    </w:p>
    <w:p w14:paraId="518E069A" w14:textId="77777777" w:rsidR="00726A0F" w:rsidRPr="00DB2C6B" w:rsidRDefault="00726A0F">
      <w:pPr>
        <w:spacing w:line="520" w:lineRule="exact"/>
        <w:ind w:firstLine="420"/>
      </w:pPr>
    </w:p>
    <w:p w14:paraId="50A01DE2" w14:textId="77777777" w:rsidR="00726A0F" w:rsidRPr="00DB2C6B" w:rsidRDefault="00000000">
      <w:pPr>
        <w:spacing w:line="520" w:lineRule="exact"/>
        <w:ind w:firstLine="420"/>
      </w:pPr>
      <w:bookmarkStart w:id="111" w:name="_Toc12562"/>
      <w:bookmarkStart w:id="112" w:name="_Toc2139"/>
      <w:bookmarkStart w:id="113" w:name="_Toc4170"/>
      <w:r w:rsidRPr="00DB2C6B">
        <w:rPr>
          <w:rFonts w:hint="eastAsia"/>
        </w:rPr>
        <w:br w:type="page" w:clear="all"/>
      </w:r>
      <w:bookmarkEnd w:id="111"/>
      <w:bookmarkEnd w:id="112"/>
      <w:bookmarkEnd w:id="113"/>
      <w:r w:rsidRPr="00DB2C6B">
        <w:rPr>
          <w:rFonts w:hint="eastAsia"/>
          <w:b/>
          <w:bCs/>
          <w:sz w:val="24"/>
        </w:rPr>
        <w:lastRenderedPageBreak/>
        <w:t>5</w:t>
      </w:r>
      <w:r w:rsidRPr="00DB2C6B">
        <w:rPr>
          <w:rFonts w:hint="eastAsia"/>
          <w:b/>
          <w:bCs/>
          <w:sz w:val="24"/>
        </w:rPr>
        <w:t>、</w:t>
      </w:r>
      <w:r w:rsidRPr="00DB2C6B">
        <w:rPr>
          <w:b/>
          <w:bCs/>
          <w:sz w:val="24"/>
        </w:rPr>
        <w:t xml:space="preserve"> </w:t>
      </w:r>
      <w:r w:rsidRPr="00DB2C6B">
        <w:rPr>
          <w:b/>
          <w:bCs/>
          <w:sz w:val="24"/>
        </w:rPr>
        <w:t>参加采购活动前无失信记录的书面声明</w:t>
      </w:r>
    </w:p>
    <w:p w14:paraId="29A73C12" w14:textId="77777777" w:rsidR="00726A0F" w:rsidRPr="00DB2C6B" w:rsidRDefault="00726A0F">
      <w:pPr>
        <w:spacing w:line="520" w:lineRule="exact"/>
        <w:ind w:firstLine="480"/>
        <w:rPr>
          <w:sz w:val="24"/>
        </w:rPr>
      </w:pPr>
    </w:p>
    <w:p w14:paraId="0FB857A2" w14:textId="77777777" w:rsidR="00726A0F" w:rsidRPr="00DB2C6B" w:rsidRDefault="00000000">
      <w:pPr>
        <w:spacing w:line="520" w:lineRule="exact"/>
        <w:ind w:firstLine="480"/>
        <w:rPr>
          <w:sz w:val="24"/>
        </w:rPr>
      </w:pPr>
      <w:r w:rsidRPr="00DB2C6B">
        <w:rPr>
          <w:rFonts w:hint="eastAsia"/>
          <w:sz w:val="24"/>
          <w:u w:val="single"/>
        </w:rPr>
        <w:t>南通市公安局</w:t>
      </w:r>
      <w:r w:rsidRPr="00DB2C6B">
        <w:rPr>
          <w:rFonts w:hint="eastAsia"/>
          <w:sz w:val="24"/>
          <w:u w:val="single"/>
        </w:rPr>
        <w:t xml:space="preserve"> </w:t>
      </w:r>
      <w:r w:rsidRPr="00DB2C6B">
        <w:rPr>
          <w:rFonts w:hint="eastAsia"/>
          <w:sz w:val="24"/>
        </w:rPr>
        <w:t>：</w:t>
      </w:r>
    </w:p>
    <w:p w14:paraId="2E069434" w14:textId="77777777" w:rsidR="00726A0F" w:rsidRPr="00DB2C6B" w:rsidRDefault="00000000">
      <w:pPr>
        <w:spacing w:line="520" w:lineRule="exact"/>
        <w:ind w:firstLine="480"/>
        <w:rPr>
          <w:sz w:val="24"/>
        </w:rPr>
      </w:pPr>
      <w:r w:rsidRPr="00DB2C6B">
        <w:rPr>
          <w:sz w:val="24"/>
        </w:rPr>
        <w:t>我公司</w:t>
      </w:r>
      <w:r w:rsidRPr="00DB2C6B">
        <w:rPr>
          <w:rFonts w:hint="eastAsia"/>
          <w:sz w:val="24"/>
        </w:rPr>
        <w:t>郑重</w:t>
      </w:r>
      <w:r w:rsidRPr="00DB2C6B">
        <w:rPr>
          <w:sz w:val="24"/>
        </w:rPr>
        <w:t>声明：</w:t>
      </w:r>
      <w:r w:rsidRPr="00DB2C6B">
        <w:rPr>
          <w:rFonts w:hint="eastAsia"/>
          <w:sz w:val="24"/>
        </w:rPr>
        <w:t>在磋商截止时间节点，没有被“信用中国”、“中国政府采购网”、“信用江苏”网站列入失信被执行人、重大税收违法案件当事人名单、政府采购严重违法失信行为记录名单。</w:t>
      </w:r>
    </w:p>
    <w:p w14:paraId="4D706B20" w14:textId="77777777" w:rsidR="00726A0F" w:rsidRPr="00DB2C6B" w:rsidRDefault="00726A0F">
      <w:pPr>
        <w:spacing w:line="520" w:lineRule="exact"/>
        <w:ind w:firstLine="480"/>
        <w:rPr>
          <w:sz w:val="24"/>
        </w:rPr>
      </w:pPr>
    </w:p>
    <w:p w14:paraId="6CCA9B77" w14:textId="77777777" w:rsidR="00726A0F" w:rsidRPr="00DB2C6B" w:rsidRDefault="00726A0F">
      <w:pPr>
        <w:spacing w:line="520" w:lineRule="exact"/>
        <w:ind w:firstLine="480"/>
        <w:rPr>
          <w:sz w:val="24"/>
        </w:rPr>
      </w:pPr>
    </w:p>
    <w:p w14:paraId="33BB1333" w14:textId="77777777" w:rsidR="00726A0F" w:rsidRPr="00DB2C6B" w:rsidRDefault="00726A0F">
      <w:pPr>
        <w:spacing w:line="520" w:lineRule="exact"/>
        <w:ind w:firstLine="480"/>
        <w:rPr>
          <w:sz w:val="24"/>
        </w:rPr>
      </w:pPr>
    </w:p>
    <w:p w14:paraId="2ADC65D1" w14:textId="77777777" w:rsidR="00726A0F" w:rsidRPr="00DB2C6B" w:rsidRDefault="00000000">
      <w:pPr>
        <w:spacing w:line="520" w:lineRule="exact"/>
        <w:ind w:firstLine="480"/>
        <w:jc w:val="right"/>
        <w:rPr>
          <w:sz w:val="24"/>
        </w:rPr>
      </w:pPr>
      <w:r w:rsidRPr="00DB2C6B">
        <w:rPr>
          <w:rFonts w:hint="eastAsia"/>
          <w:sz w:val="24"/>
        </w:rPr>
        <w:t xml:space="preserve"> </w:t>
      </w:r>
      <w:r w:rsidRPr="00DB2C6B">
        <w:rPr>
          <w:rFonts w:hint="eastAsia"/>
          <w:sz w:val="24"/>
        </w:rPr>
        <w:t>响应供应商：</w:t>
      </w:r>
      <w:r w:rsidRPr="00DB2C6B">
        <w:rPr>
          <w:rFonts w:hint="eastAsia"/>
          <w:sz w:val="24"/>
        </w:rPr>
        <w:t xml:space="preserve"> </w:t>
      </w:r>
      <w:r w:rsidRPr="00DB2C6B">
        <w:rPr>
          <w:rFonts w:hint="eastAsia"/>
          <w:sz w:val="24"/>
        </w:rPr>
        <w:t>（加盖公章）</w:t>
      </w:r>
    </w:p>
    <w:p w14:paraId="643AD80B" w14:textId="77777777" w:rsidR="00726A0F" w:rsidRPr="00DB2C6B" w:rsidRDefault="00000000">
      <w:pPr>
        <w:spacing w:line="520" w:lineRule="exact"/>
        <w:ind w:firstLine="480"/>
        <w:jc w:val="right"/>
        <w:rPr>
          <w:sz w:val="24"/>
        </w:rPr>
      </w:pPr>
      <w:r w:rsidRPr="00DB2C6B">
        <w:rPr>
          <w:rFonts w:hint="eastAsia"/>
          <w:sz w:val="24"/>
        </w:rPr>
        <w:t>法定代表人或被授权人：（签字或盖章）</w:t>
      </w:r>
    </w:p>
    <w:p w14:paraId="407F0506" w14:textId="77777777" w:rsidR="00726A0F" w:rsidRPr="00DB2C6B" w:rsidRDefault="00000000">
      <w:pPr>
        <w:spacing w:line="520" w:lineRule="exact"/>
        <w:ind w:firstLine="480"/>
        <w:jc w:val="right"/>
        <w:rPr>
          <w:sz w:val="24"/>
        </w:rPr>
      </w:pPr>
      <w:r w:rsidRPr="00DB2C6B">
        <w:rPr>
          <w:rFonts w:hint="eastAsia"/>
          <w:sz w:val="24"/>
        </w:rPr>
        <w:t>年</w:t>
      </w:r>
      <w:r w:rsidRPr="00DB2C6B">
        <w:rPr>
          <w:rFonts w:hint="eastAsia"/>
          <w:sz w:val="24"/>
        </w:rPr>
        <w:t xml:space="preserve">      </w:t>
      </w:r>
      <w:r w:rsidRPr="00DB2C6B">
        <w:rPr>
          <w:rFonts w:hint="eastAsia"/>
          <w:sz w:val="24"/>
        </w:rPr>
        <w:t>月</w:t>
      </w:r>
      <w:r w:rsidRPr="00DB2C6B">
        <w:rPr>
          <w:rFonts w:hint="eastAsia"/>
          <w:sz w:val="24"/>
        </w:rPr>
        <w:t xml:space="preserve">     </w:t>
      </w:r>
      <w:r w:rsidRPr="00DB2C6B">
        <w:rPr>
          <w:rFonts w:hint="eastAsia"/>
          <w:sz w:val="24"/>
        </w:rPr>
        <w:t>日</w:t>
      </w:r>
    </w:p>
    <w:p w14:paraId="63F087A7" w14:textId="77777777" w:rsidR="00726A0F" w:rsidRPr="00DB2C6B" w:rsidRDefault="00000000">
      <w:pPr>
        <w:rPr>
          <w:sz w:val="24"/>
        </w:rPr>
      </w:pPr>
      <w:r w:rsidRPr="00DB2C6B">
        <w:rPr>
          <w:rFonts w:hint="eastAsia"/>
          <w:sz w:val="24"/>
        </w:rPr>
        <w:br w:type="page" w:clear="all"/>
      </w:r>
    </w:p>
    <w:p w14:paraId="1D90EEA8" w14:textId="77777777" w:rsidR="00726A0F" w:rsidRPr="00DB2C6B" w:rsidRDefault="00726A0F">
      <w:pPr>
        <w:pStyle w:val="3"/>
        <w:rPr>
          <w:rFonts w:hint="eastAsia"/>
        </w:rPr>
        <w:sectPr w:rsidR="00726A0F" w:rsidRPr="00DB2C6B">
          <w:headerReference w:type="default" r:id="rId13"/>
          <w:footerReference w:type="default" r:id="rId14"/>
          <w:pgSz w:w="11906" w:h="16838"/>
          <w:pgMar w:top="1417" w:right="1417" w:bottom="1417" w:left="1417" w:header="851" w:footer="992" w:gutter="0"/>
          <w:cols w:space="720"/>
          <w:docGrid w:linePitch="360"/>
        </w:sectPr>
      </w:pPr>
    </w:p>
    <w:p w14:paraId="5C206677" w14:textId="77777777" w:rsidR="00726A0F" w:rsidRPr="00DB2C6B" w:rsidRDefault="00000000">
      <w:pPr>
        <w:spacing w:line="420" w:lineRule="exact"/>
        <w:rPr>
          <w:b/>
          <w:bCs/>
          <w:sz w:val="24"/>
        </w:rPr>
      </w:pPr>
      <w:r w:rsidRPr="00DB2C6B">
        <w:rPr>
          <w:rFonts w:hint="eastAsia"/>
          <w:b/>
          <w:bCs/>
          <w:sz w:val="24"/>
        </w:rPr>
        <w:lastRenderedPageBreak/>
        <w:t>6</w:t>
      </w:r>
      <w:r w:rsidRPr="00DB2C6B">
        <w:rPr>
          <w:rFonts w:hint="eastAsia"/>
          <w:b/>
          <w:bCs/>
          <w:sz w:val="24"/>
        </w:rPr>
        <w:t>、</w:t>
      </w:r>
      <w:r w:rsidRPr="00DB2C6B">
        <w:rPr>
          <w:b/>
          <w:bCs/>
          <w:sz w:val="24"/>
        </w:rPr>
        <w:t xml:space="preserve"> </w:t>
      </w:r>
      <w:r w:rsidRPr="00DB2C6B">
        <w:rPr>
          <w:b/>
          <w:bCs/>
          <w:sz w:val="24"/>
        </w:rPr>
        <w:t>竞争性磋商响应函</w:t>
      </w:r>
    </w:p>
    <w:p w14:paraId="6207CF5A" w14:textId="77777777" w:rsidR="00726A0F" w:rsidRPr="00DB2C6B" w:rsidRDefault="00726A0F">
      <w:pPr>
        <w:spacing w:line="520" w:lineRule="exact"/>
        <w:ind w:firstLine="420"/>
      </w:pPr>
    </w:p>
    <w:p w14:paraId="60AA8DA7" w14:textId="77777777" w:rsidR="00726A0F" w:rsidRPr="00DB2C6B" w:rsidRDefault="00000000">
      <w:pPr>
        <w:spacing w:line="520" w:lineRule="exact"/>
        <w:ind w:firstLine="480"/>
        <w:rPr>
          <w:rFonts w:ascii="宋体" w:hAnsi="宋体" w:cs="宋体" w:hint="eastAsia"/>
          <w:sz w:val="24"/>
          <w:u w:val="single"/>
        </w:rPr>
      </w:pPr>
      <w:r w:rsidRPr="00DB2C6B">
        <w:rPr>
          <w:rFonts w:ascii="宋体" w:hAnsi="宋体" w:cs="宋体" w:hint="eastAsia"/>
          <w:sz w:val="24"/>
          <w:u w:val="single"/>
        </w:rPr>
        <w:t>南通市公安局 ：</w:t>
      </w:r>
    </w:p>
    <w:p w14:paraId="0A093755"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依据贵单位委托代理机构组织的 （磋商项目名称）项目竞争性磋商的邀请，我方授权（姓名）（职务）为全权代表参加该项目的磋商工作，全权处理本次竞争性磋商的有关事宜。同时，我公司声明如下：</w:t>
      </w:r>
    </w:p>
    <w:p w14:paraId="1E9C6E6E"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1、同意并接受竞争性磋商文件的各项要求，遵守竞争性磋商文件中的各项规定，按竞争性磋商文件的要求提供报价。</w:t>
      </w:r>
    </w:p>
    <w:p w14:paraId="72452E6D"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2、我公司已经详细阅读了竞争性磋商文件的全部内容，我方已完全清晰理解竞争性磋商文件的要求，不存在任何含糊不清和误解之处，同意放弃对竞争性磋商文件所表述的内容提出异议和质疑的权利。</w:t>
      </w:r>
    </w:p>
    <w:p w14:paraId="6312FBD7"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3、我公司已毫无保留地向贵方提供一切所需的证明材料。</w:t>
      </w:r>
    </w:p>
    <w:p w14:paraId="6A5444D7"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4、我公司承诺在本次磋商响应中提供的一切文件，无论是原件还是复印件</w:t>
      </w:r>
      <w:proofErr w:type="gramStart"/>
      <w:r w:rsidRPr="00DB2C6B">
        <w:rPr>
          <w:rFonts w:ascii="宋体" w:hAnsi="宋体" w:cs="宋体" w:hint="eastAsia"/>
          <w:sz w:val="24"/>
        </w:rPr>
        <w:t>均真实</w:t>
      </w:r>
      <w:proofErr w:type="gramEnd"/>
      <w:r w:rsidRPr="00DB2C6B">
        <w:rPr>
          <w:rFonts w:ascii="宋体" w:hAnsi="宋体" w:cs="宋体" w:hint="eastAsia"/>
          <w:sz w:val="24"/>
        </w:rPr>
        <w:t>有效，绝无任何虚假、伪造和夸大的成份。否则，愿承担相应的后果和法律责任。</w:t>
      </w:r>
    </w:p>
    <w:p w14:paraId="3DE1CEDD"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5、我公司尊重磋商小组所作的评定结果，同时清楚理解到报价最低并非意味着必定获得成交资格。</w:t>
      </w:r>
    </w:p>
    <w:p w14:paraId="1AC9B733"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6、一旦成交，我方承诺无正当理由拒绝签订合同，将被贵方取消成交资格，同意向贵方支付成交金额的2%作为违约金。</w:t>
      </w:r>
    </w:p>
    <w:p w14:paraId="4785DADF"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7、一旦成交，我方将根据竞争性磋商文件的规定，严格履行合同规定的责任和义务。否则，我方同意无条件接受贵单位终止合同的要求。</w:t>
      </w:r>
    </w:p>
    <w:p w14:paraId="752A7174" w14:textId="77777777" w:rsidR="00726A0F" w:rsidRPr="00DB2C6B" w:rsidRDefault="00726A0F">
      <w:pPr>
        <w:spacing w:line="520" w:lineRule="exact"/>
        <w:ind w:firstLine="480"/>
        <w:rPr>
          <w:rFonts w:ascii="宋体" w:hAnsi="宋体" w:cs="宋体" w:hint="eastAsia"/>
          <w:sz w:val="24"/>
        </w:rPr>
      </w:pPr>
    </w:p>
    <w:p w14:paraId="784F642D"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 xml:space="preserve">供应商名称（公章）： </w:t>
      </w:r>
    </w:p>
    <w:p w14:paraId="18C30810" w14:textId="77777777" w:rsidR="00726A0F" w:rsidRPr="00DB2C6B" w:rsidRDefault="00000000">
      <w:pPr>
        <w:spacing w:line="520" w:lineRule="exact"/>
        <w:ind w:firstLine="480"/>
        <w:rPr>
          <w:rFonts w:ascii="宋体" w:hAnsi="宋体" w:cs="宋体" w:hint="eastAsia"/>
          <w:sz w:val="24"/>
        </w:rPr>
      </w:pPr>
      <w:r w:rsidRPr="00DB2C6B">
        <w:rPr>
          <w:rFonts w:ascii="宋体" w:hAnsi="宋体" w:cs="宋体" w:hint="eastAsia"/>
          <w:sz w:val="24"/>
        </w:rPr>
        <w:t>法定代表人或其委托代理人（签字或加盖人名章）：</w:t>
      </w:r>
    </w:p>
    <w:p w14:paraId="0D190F14" w14:textId="77777777" w:rsidR="00726A0F" w:rsidRPr="00DB2C6B" w:rsidRDefault="00000000">
      <w:pPr>
        <w:spacing w:line="520" w:lineRule="exact"/>
        <w:ind w:firstLine="480"/>
        <w:rPr>
          <w:rFonts w:ascii="宋体" w:hAnsi="宋体" w:cs="宋体" w:hint="eastAsia"/>
          <w:sz w:val="24"/>
        </w:rPr>
        <w:sectPr w:rsidR="00726A0F" w:rsidRPr="00DB2C6B">
          <w:pgSz w:w="11906" w:h="16838"/>
          <w:pgMar w:top="1417" w:right="1417" w:bottom="1417" w:left="1417" w:header="851" w:footer="992" w:gutter="0"/>
          <w:cols w:space="720"/>
          <w:docGrid w:linePitch="360"/>
        </w:sectPr>
      </w:pPr>
      <w:r w:rsidRPr="00DB2C6B">
        <w:rPr>
          <w:rFonts w:ascii="宋体" w:hAnsi="宋体" w:cs="宋体" w:hint="eastAsia"/>
          <w:sz w:val="24"/>
        </w:rPr>
        <w:t>日    期：     年   月    日</w:t>
      </w:r>
    </w:p>
    <w:p w14:paraId="15642DC3" w14:textId="77777777" w:rsidR="00726A0F" w:rsidRPr="00DB2C6B" w:rsidRDefault="00000000">
      <w:pPr>
        <w:spacing w:line="420" w:lineRule="exact"/>
        <w:rPr>
          <w:b/>
          <w:bCs/>
          <w:sz w:val="24"/>
        </w:rPr>
      </w:pPr>
      <w:r w:rsidRPr="00DB2C6B">
        <w:rPr>
          <w:rFonts w:hint="eastAsia"/>
          <w:b/>
          <w:bCs/>
          <w:sz w:val="24"/>
        </w:rPr>
        <w:lastRenderedPageBreak/>
        <w:t>7</w:t>
      </w:r>
      <w:r w:rsidRPr="00DB2C6B">
        <w:rPr>
          <w:b/>
          <w:bCs/>
          <w:sz w:val="24"/>
        </w:rPr>
        <w:t>、供应</w:t>
      </w:r>
      <w:proofErr w:type="gramStart"/>
      <w:r w:rsidRPr="00DB2C6B">
        <w:rPr>
          <w:b/>
          <w:bCs/>
          <w:sz w:val="24"/>
        </w:rPr>
        <w:t>商情况</w:t>
      </w:r>
      <w:proofErr w:type="gramEnd"/>
      <w:r w:rsidRPr="00DB2C6B">
        <w:rPr>
          <w:b/>
          <w:bCs/>
          <w:sz w:val="24"/>
        </w:rPr>
        <w:t>一览表</w:t>
      </w:r>
    </w:p>
    <w:p w14:paraId="3F3C4DDC" w14:textId="77777777" w:rsidR="00726A0F" w:rsidRPr="00DB2C6B" w:rsidRDefault="00726A0F">
      <w:pPr>
        <w:spacing w:line="420" w:lineRule="exact"/>
        <w:ind w:firstLine="482"/>
        <w:jc w:val="center"/>
        <w:rPr>
          <w:b/>
          <w:bCs/>
          <w:sz w:val="24"/>
        </w:rPr>
      </w:pPr>
    </w:p>
    <w:tbl>
      <w:tblPr>
        <w:tblW w:w="94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0"/>
        <w:gridCol w:w="1407"/>
        <w:gridCol w:w="1566"/>
        <w:gridCol w:w="624"/>
        <w:gridCol w:w="1041"/>
        <w:gridCol w:w="1391"/>
        <w:gridCol w:w="166"/>
        <w:gridCol w:w="1304"/>
        <w:gridCol w:w="1160"/>
      </w:tblGrid>
      <w:tr w:rsidR="00726A0F" w:rsidRPr="00DB2C6B" w14:paraId="0E40954D" w14:textId="77777777">
        <w:trPr>
          <w:trHeight w:val="437"/>
        </w:trPr>
        <w:tc>
          <w:tcPr>
            <w:tcW w:w="2187" w:type="dxa"/>
            <w:gridSpan w:val="2"/>
            <w:tcBorders>
              <w:top w:val="single" w:sz="4" w:space="0" w:color="auto"/>
              <w:left w:val="single" w:sz="4" w:space="0" w:color="auto"/>
            </w:tcBorders>
            <w:vAlign w:val="center"/>
          </w:tcPr>
          <w:p w14:paraId="0783B75C" w14:textId="77777777" w:rsidR="00726A0F" w:rsidRPr="00DB2C6B" w:rsidRDefault="00000000">
            <w:pPr>
              <w:tabs>
                <w:tab w:val="left" w:pos="4320"/>
              </w:tabs>
              <w:ind w:firstLine="480"/>
              <w:jc w:val="center"/>
              <w:rPr>
                <w:color w:val="000000"/>
                <w:sz w:val="24"/>
                <w:szCs w:val="22"/>
              </w:rPr>
            </w:pPr>
            <w:r w:rsidRPr="00DB2C6B">
              <w:rPr>
                <w:color w:val="000000"/>
                <w:sz w:val="24"/>
                <w:szCs w:val="22"/>
              </w:rPr>
              <w:t>单位名称</w:t>
            </w:r>
          </w:p>
        </w:tc>
        <w:tc>
          <w:tcPr>
            <w:tcW w:w="7252" w:type="dxa"/>
            <w:gridSpan w:val="7"/>
            <w:tcBorders>
              <w:top w:val="single" w:sz="4" w:space="0" w:color="auto"/>
              <w:right w:val="single" w:sz="4" w:space="0" w:color="auto"/>
            </w:tcBorders>
            <w:vAlign w:val="center"/>
          </w:tcPr>
          <w:p w14:paraId="631DEE01" w14:textId="77777777" w:rsidR="00726A0F" w:rsidRPr="00DB2C6B" w:rsidRDefault="00726A0F">
            <w:pPr>
              <w:tabs>
                <w:tab w:val="left" w:pos="4320"/>
              </w:tabs>
              <w:ind w:firstLine="480"/>
              <w:rPr>
                <w:color w:val="000000"/>
                <w:sz w:val="24"/>
                <w:szCs w:val="22"/>
              </w:rPr>
            </w:pPr>
          </w:p>
        </w:tc>
      </w:tr>
      <w:tr w:rsidR="00726A0F" w:rsidRPr="00DB2C6B" w14:paraId="2F5A2EC4" w14:textId="77777777">
        <w:trPr>
          <w:trHeight w:val="811"/>
        </w:trPr>
        <w:tc>
          <w:tcPr>
            <w:tcW w:w="2187" w:type="dxa"/>
            <w:gridSpan w:val="2"/>
            <w:tcBorders>
              <w:left w:val="single" w:sz="4" w:space="0" w:color="auto"/>
              <w:right w:val="single" w:sz="4" w:space="0" w:color="auto"/>
            </w:tcBorders>
            <w:vAlign w:val="center"/>
          </w:tcPr>
          <w:p w14:paraId="5EAC64E4" w14:textId="77777777" w:rsidR="00726A0F" w:rsidRPr="00DB2C6B" w:rsidRDefault="00000000">
            <w:pPr>
              <w:tabs>
                <w:tab w:val="left" w:pos="4320"/>
              </w:tabs>
              <w:rPr>
                <w:color w:val="000000"/>
                <w:sz w:val="24"/>
                <w:szCs w:val="22"/>
              </w:rPr>
            </w:pPr>
            <w:r w:rsidRPr="00DB2C6B">
              <w:rPr>
                <w:color w:val="000000"/>
                <w:sz w:val="24"/>
                <w:szCs w:val="22"/>
              </w:rPr>
              <w:t>单位优势及特长</w:t>
            </w:r>
          </w:p>
        </w:tc>
        <w:tc>
          <w:tcPr>
            <w:tcW w:w="7252" w:type="dxa"/>
            <w:gridSpan w:val="7"/>
            <w:tcBorders>
              <w:left w:val="single" w:sz="4" w:space="0" w:color="auto"/>
              <w:right w:val="single" w:sz="4" w:space="0" w:color="auto"/>
            </w:tcBorders>
            <w:vAlign w:val="center"/>
          </w:tcPr>
          <w:p w14:paraId="16A76854" w14:textId="77777777" w:rsidR="00726A0F" w:rsidRPr="00DB2C6B" w:rsidRDefault="00726A0F">
            <w:pPr>
              <w:tabs>
                <w:tab w:val="left" w:pos="4320"/>
              </w:tabs>
              <w:ind w:firstLine="480"/>
              <w:rPr>
                <w:color w:val="000000"/>
                <w:sz w:val="24"/>
                <w:szCs w:val="22"/>
              </w:rPr>
            </w:pPr>
          </w:p>
        </w:tc>
      </w:tr>
      <w:tr w:rsidR="00726A0F" w:rsidRPr="00DB2C6B" w14:paraId="557E4860" w14:textId="77777777">
        <w:trPr>
          <w:cantSplit/>
          <w:trHeight w:val="811"/>
        </w:trPr>
        <w:tc>
          <w:tcPr>
            <w:tcW w:w="780" w:type="dxa"/>
            <w:vMerge w:val="restart"/>
            <w:tcBorders>
              <w:left w:val="single" w:sz="4" w:space="0" w:color="auto"/>
            </w:tcBorders>
            <w:vAlign w:val="center"/>
          </w:tcPr>
          <w:p w14:paraId="31C0DD49" w14:textId="77777777" w:rsidR="00726A0F" w:rsidRPr="00DB2C6B" w:rsidRDefault="00000000">
            <w:pPr>
              <w:tabs>
                <w:tab w:val="left" w:pos="4320"/>
              </w:tabs>
              <w:ind w:left="266" w:hanging="266"/>
              <w:rPr>
                <w:color w:val="000000"/>
                <w:sz w:val="24"/>
                <w:szCs w:val="22"/>
              </w:rPr>
            </w:pPr>
            <w:r w:rsidRPr="00DB2C6B">
              <w:rPr>
                <w:color w:val="000000"/>
                <w:sz w:val="24"/>
                <w:szCs w:val="22"/>
              </w:rPr>
              <w:t>单位</w:t>
            </w:r>
          </w:p>
          <w:p w14:paraId="4EF60951" w14:textId="77777777" w:rsidR="00726A0F" w:rsidRPr="00DB2C6B" w:rsidRDefault="00000000">
            <w:pPr>
              <w:tabs>
                <w:tab w:val="left" w:pos="4320"/>
              </w:tabs>
              <w:ind w:left="266" w:hanging="266"/>
              <w:rPr>
                <w:color w:val="000000"/>
                <w:sz w:val="24"/>
                <w:szCs w:val="22"/>
              </w:rPr>
            </w:pPr>
            <w:r w:rsidRPr="00DB2C6B">
              <w:rPr>
                <w:color w:val="000000"/>
                <w:sz w:val="24"/>
                <w:szCs w:val="22"/>
              </w:rPr>
              <w:t>概况</w:t>
            </w:r>
          </w:p>
        </w:tc>
        <w:tc>
          <w:tcPr>
            <w:tcW w:w="1407" w:type="dxa"/>
            <w:vAlign w:val="center"/>
          </w:tcPr>
          <w:p w14:paraId="4FD0536C" w14:textId="77777777" w:rsidR="00726A0F" w:rsidRPr="00DB2C6B" w:rsidRDefault="00000000">
            <w:pPr>
              <w:tabs>
                <w:tab w:val="left" w:pos="4320"/>
              </w:tabs>
              <w:ind w:firstLine="480"/>
              <w:jc w:val="center"/>
              <w:rPr>
                <w:color w:val="000000"/>
                <w:sz w:val="24"/>
                <w:szCs w:val="22"/>
              </w:rPr>
            </w:pPr>
            <w:r w:rsidRPr="00DB2C6B">
              <w:rPr>
                <w:color w:val="000000"/>
                <w:sz w:val="24"/>
                <w:szCs w:val="22"/>
              </w:rPr>
              <w:t>职工总数</w:t>
            </w:r>
          </w:p>
        </w:tc>
        <w:tc>
          <w:tcPr>
            <w:tcW w:w="1566" w:type="dxa"/>
            <w:vAlign w:val="center"/>
          </w:tcPr>
          <w:p w14:paraId="061D3EC3" w14:textId="77777777" w:rsidR="00726A0F" w:rsidRPr="00DB2C6B" w:rsidRDefault="00000000">
            <w:pPr>
              <w:tabs>
                <w:tab w:val="left" w:pos="4320"/>
              </w:tabs>
              <w:ind w:firstLine="480"/>
              <w:jc w:val="right"/>
              <w:rPr>
                <w:color w:val="000000"/>
                <w:sz w:val="24"/>
                <w:szCs w:val="22"/>
              </w:rPr>
            </w:pPr>
            <w:r w:rsidRPr="00DB2C6B">
              <w:rPr>
                <w:color w:val="000000"/>
                <w:sz w:val="24"/>
                <w:szCs w:val="22"/>
              </w:rPr>
              <w:t>人</w:t>
            </w:r>
          </w:p>
        </w:tc>
        <w:tc>
          <w:tcPr>
            <w:tcW w:w="624" w:type="dxa"/>
            <w:vMerge w:val="restart"/>
            <w:vAlign w:val="center"/>
          </w:tcPr>
          <w:p w14:paraId="2AFD813A" w14:textId="77777777" w:rsidR="00726A0F" w:rsidRPr="00DB2C6B" w:rsidRDefault="00000000">
            <w:pPr>
              <w:tabs>
                <w:tab w:val="left" w:pos="4320"/>
              </w:tabs>
              <w:ind w:firstLine="480"/>
              <w:rPr>
                <w:color w:val="000000"/>
                <w:sz w:val="24"/>
                <w:szCs w:val="22"/>
              </w:rPr>
            </w:pPr>
            <w:r w:rsidRPr="00DB2C6B">
              <w:rPr>
                <w:color w:val="000000"/>
                <w:sz w:val="24"/>
                <w:szCs w:val="22"/>
              </w:rPr>
              <w:t>上一年主要经济指标</w:t>
            </w:r>
          </w:p>
        </w:tc>
        <w:tc>
          <w:tcPr>
            <w:tcW w:w="1041" w:type="dxa"/>
            <w:vAlign w:val="center"/>
          </w:tcPr>
          <w:p w14:paraId="5A53655C" w14:textId="77777777" w:rsidR="00726A0F" w:rsidRPr="00DB2C6B" w:rsidRDefault="00000000">
            <w:pPr>
              <w:tabs>
                <w:tab w:val="left" w:pos="4320"/>
              </w:tabs>
              <w:ind w:firstLine="480"/>
              <w:jc w:val="center"/>
              <w:rPr>
                <w:color w:val="000000"/>
                <w:sz w:val="24"/>
                <w:szCs w:val="22"/>
              </w:rPr>
            </w:pPr>
            <w:r w:rsidRPr="00DB2C6B">
              <w:rPr>
                <w:color w:val="000000"/>
                <w:sz w:val="24"/>
                <w:szCs w:val="22"/>
              </w:rPr>
              <w:t>营业额</w:t>
            </w:r>
          </w:p>
        </w:tc>
        <w:tc>
          <w:tcPr>
            <w:tcW w:w="1557" w:type="dxa"/>
            <w:gridSpan w:val="2"/>
            <w:vAlign w:val="center"/>
          </w:tcPr>
          <w:p w14:paraId="4C646BB7" w14:textId="77777777" w:rsidR="00726A0F" w:rsidRPr="00DB2C6B" w:rsidRDefault="00726A0F">
            <w:pPr>
              <w:tabs>
                <w:tab w:val="left" w:pos="4320"/>
              </w:tabs>
              <w:ind w:firstLine="480"/>
              <w:rPr>
                <w:color w:val="000000"/>
                <w:sz w:val="24"/>
                <w:szCs w:val="22"/>
              </w:rPr>
            </w:pPr>
          </w:p>
        </w:tc>
        <w:tc>
          <w:tcPr>
            <w:tcW w:w="1304" w:type="dxa"/>
            <w:vAlign w:val="center"/>
          </w:tcPr>
          <w:p w14:paraId="43851788" w14:textId="77777777" w:rsidR="00726A0F" w:rsidRPr="00DB2C6B" w:rsidRDefault="00000000">
            <w:pPr>
              <w:tabs>
                <w:tab w:val="left" w:pos="4320"/>
              </w:tabs>
              <w:ind w:firstLine="480"/>
              <w:jc w:val="center"/>
              <w:rPr>
                <w:color w:val="000000"/>
                <w:sz w:val="24"/>
                <w:szCs w:val="22"/>
              </w:rPr>
            </w:pPr>
            <w:r w:rsidRPr="00DB2C6B">
              <w:rPr>
                <w:color w:val="000000"/>
                <w:sz w:val="24"/>
                <w:szCs w:val="22"/>
              </w:rPr>
              <w:t>实现利润</w:t>
            </w:r>
          </w:p>
        </w:tc>
        <w:tc>
          <w:tcPr>
            <w:tcW w:w="1160" w:type="dxa"/>
            <w:tcBorders>
              <w:right w:val="single" w:sz="4" w:space="0" w:color="auto"/>
            </w:tcBorders>
            <w:vAlign w:val="center"/>
          </w:tcPr>
          <w:p w14:paraId="63E4A441" w14:textId="77777777" w:rsidR="00726A0F" w:rsidRPr="00DB2C6B" w:rsidRDefault="00726A0F">
            <w:pPr>
              <w:tabs>
                <w:tab w:val="left" w:pos="4320"/>
              </w:tabs>
              <w:ind w:firstLine="480"/>
              <w:rPr>
                <w:color w:val="000000"/>
                <w:sz w:val="24"/>
                <w:szCs w:val="22"/>
              </w:rPr>
            </w:pPr>
          </w:p>
        </w:tc>
      </w:tr>
      <w:tr w:rsidR="00726A0F" w:rsidRPr="00DB2C6B" w14:paraId="4855463D" w14:textId="77777777">
        <w:trPr>
          <w:cantSplit/>
          <w:trHeight w:val="811"/>
        </w:trPr>
        <w:tc>
          <w:tcPr>
            <w:tcW w:w="780" w:type="dxa"/>
            <w:vMerge/>
            <w:tcBorders>
              <w:left w:val="single" w:sz="4" w:space="0" w:color="auto"/>
            </w:tcBorders>
            <w:vAlign w:val="center"/>
          </w:tcPr>
          <w:p w14:paraId="68AB60E4" w14:textId="77777777" w:rsidR="00726A0F" w:rsidRPr="00DB2C6B" w:rsidRDefault="00726A0F">
            <w:pPr>
              <w:tabs>
                <w:tab w:val="left" w:pos="4320"/>
              </w:tabs>
              <w:ind w:left="266" w:hanging="266"/>
              <w:rPr>
                <w:color w:val="000000"/>
                <w:sz w:val="24"/>
                <w:szCs w:val="22"/>
              </w:rPr>
            </w:pPr>
          </w:p>
        </w:tc>
        <w:tc>
          <w:tcPr>
            <w:tcW w:w="1407" w:type="dxa"/>
            <w:vAlign w:val="center"/>
          </w:tcPr>
          <w:p w14:paraId="11B0F8C0" w14:textId="77777777" w:rsidR="00726A0F" w:rsidRPr="00DB2C6B" w:rsidRDefault="00000000">
            <w:pPr>
              <w:tabs>
                <w:tab w:val="left" w:pos="4320"/>
              </w:tabs>
              <w:ind w:firstLine="480"/>
              <w:jc w:val="center"/>
              <w:rPr>
                <w:color w:val="000000"/>
                <w:sz w:val="24"/>
                <w:szCs w:val="22"/>
              </w:rPr>
            </w:pPr>
            <w:r w:rsidRPr="00DB2C6B">
              <w:rPr>
                <w:color w:val="000000"/>
                <w:sz w:val="24"/>
                <w:szCs w:val="22"/>
              </w:rPr>
              <w:t>流动资金</w:t>
            </w:r>
          </w:p>
        </w:tc>
        <w:tc>
          <w:tcPr>
            <w:tcW w:w="1566" w:type="dxa"/>
            <w:vAlign w:val="center"/>
          </w:tcPr>
          <w:p w14:paraId="4D43A322" w14:textId="77777777" w:rsidR="00726A0F" w:rsidRPr="00DB2C6B" w:rsidRDefault="00000000">
            <w:pPr>
              <w:tabs>
                <w:tab w:val="left" w:pos="4320"/>
              </w:tabs>
              <w:ind w:firstLine="480"/>
              <w:jc w:val="right"/>
              <w:rPr>
                <w:color w:val="000000"/>
                <w:sz w:val="24"/>
                <w:szCs w:val="22"/>
              </w:rPr>
            </w:pPr>
            <w:r w:rsidRPr="00DB2C6B">
              <w:rPr>
                <w:color w:val="000000"/>
                <w:sz w:val="24"/>
                <w:szCs w:val="22"/>
              </w:rPr>
              <w:t>万元</w:t>
            </w:r>
          </w:p>
        </w:tc>
        <w:tc>
          <w:tcPr>
            <w:tcW w:w="624" w:type="dxa"/>
            <w:vMerge/>
            <w:vAlign w:val="center"/>
          </w:tcPr>
          <w:p w14:paraId="36D630D6" w14:textId="77777777" w:rsidR="00726A0F" w:rsidRPr="00DB2C6B" w:rsidRDefault="00726A0F">
            <w:pPr>
              <w:tabs>
                <w:tab w:val="left" w:pos="4320"/>
              </w:tabs>
              <w:ind w:firstLine="480"/>
              <w:rPr>
                <w:color w:val="000000"/>
                <w:sz w:val="24"/>
                <w:szCs w:val="22"/>
              </w:rPr>
            </w:pPr>
          </w:p>
        </w:tc>
        <w:tc>
          <w:tcPr>
            <w:tcW w:w="1041" w:type="dxa"/>
            <w:vMerge w:val="restart"/>
            <w:vAlign w:val="center"/>
          </w:tcPr>
          <w:p w14:paraId="521C4148" w14:textId="77777777" w:rsidR="00726A0F" w:rsidRPr="00DB2C6B" w:rsidRDefault="00000000">
            <w:pPr>
              <w:tabs>
                <w:tab w:val="left" w:pos="4320"/>
              </w:tabs>
              <w:ind w:firstLine="480"/>
              <w:jc w:val="center"/>
              <w:rPr>
                <w:color w:val="000000"/>
                <w:sz w:val="24"/>
                <w:szCs w:val="22"/>
              </w:rPr>
            </w:pPr>
            <w:r w:rsidRPr="00DB2C6B">
              <w:rPr>
                <w:color w:val="000000"/>
                <w:sz w:val="24"/>
                <w:szCs w:val="22"/>
              </w:rPr>
              <w:t>主要产品或服务内容</w:t>
            </w:r>
          </w:p>
        </w:tc>
        <w:tc>
          <w:tcPr>
            <w:tcW w:w="4021" w:type="dxa"/>
            <w:gridSpan w:val="4"/>
            <w:tcBorders>
              <w:right w:val="single" w:sz="4" w:space="0" w:color="auto"/>
            </w:tcBorders>
            <w:vAlign w:val="center"/>
          </w:tcPr>
          <w:p w14:paraId="21014232" w14:textId="77777777" w:rsidR="00726A0F" w:rsidRPr="00DB2C6B" w:rsidRDefault="00000000">
            <w:pPr>
              <w:tabs>
                <w:tab w:val="left" w:pos="4320"/>
              </w:tabs>
              <w:spacing w:before="120" w:after="120"/>
              <w:ind w:firstLine="480"/>
              <w:rPr>
                <w:color w:val="000000"/>
                <w:sz w:val="24"/>
                <w:szCs w:val="22"/>
              </w:rPr>
            </w:pPr>
            <w:r w:rsidRPr="00DB2C6B">
              <w:rPr>
                <w:color w:val="000000"/>
                <w:sz w:val="24"/>
                <w:szCs w:val="22"/>
              </w:rPr>
              <w:t>1.</w:t>
            </w:r>
          </w:p>
        </w:tc>
      </w:tr>
      <w:tr w:rsidR="00726A0F" w:rsidRPr="00DB2C6B" w14:paraId="6A797065" w14:textId="77777777">
        <w:trPr>
          <w:cantSplit/>
          <w:trHeight w:val="1610"/>
        </w:trPr>
        <w:tc>
          <w:tcPr>
            <w:tcW w:w="780" w:type="dxa"/>
            <w:vMerge/>
            <w:tcBorders>
              <w:left w:val="single" w:sz="4" w:space="0" w:color="auto"/>
            </w:tcBorders>
            <w:vAlign w:val="center"/>
          </w:tcPr>
          <w:p w14:paraId="0A747658" w14:textId="77777777" w:rsidR="00726A0F" w:rsidRPr="00DB2C6B" w:rsidRDefault="00726A0F">
            <w:pPr>
              <w:tabs>
                <w:tab w:val="left" w:pos="4320"/>
              </w:tabs>
              <w:ind w:left="266" w:hanging="266"/>
              <w:rPr>
                <w:color w:val="000000"/>
                <w:sz w:val="24"/>
                <w:szCs w:val="22"/>
              </w:rPr>
            </w:pPr>
          </w:p>
        </w:tc>
        <w:tc>
          <w:tcPr>
            <w:tcW w:w="1407" w:type="dxa"/>
            <w:vAlign w:val="center"/>
          </w:tcPr>
          <w:p w14:paraId="30ECBBD3" w14:textId="77777777" w:rsidR="00726A0F" w:rsidRPr="00DB2C6B" w:rsidRDefault="00000000">
            <w:pPr>
              <w:tabs>
                <w:tab w:val="left" w:pos="4320"/>
              </w:tabs>
              <w:ind w:firstLine="480"/>
              <w:jc w:val="center"/>
              <w:rPr>
                <w:color w:val="000000"/>
                <w:sz w:val="24"/>
                <w:szCs w:val="22"/>
              </w:rPr>
            </w:pPr>
            <w:r w:rsidRPr="00DB2C6B">
              <w:rPr>
                <w:color w:val="000000"/>
                <w:sz w:val="24"/>
                <w:szCs w:val="22"/>
              </w:rPr>
              <w:t>固定资产</w:t>
            </w:r>
          </w:p>
          <w:p w14:paraId="04EE6DCA" w14:textId="77777777" w:rsidR="00726A0F" w:rsidRPr="00DB2C6B" w:rsidRDefault="00000000">
            <w:pPr>
              <w:tabs>
                <w:tab w:val="left" w:pos="4320"/>
              </w:tabs>
              <w:ind w:firstLine="480"/>
              <w:jc w:val="center"/>
              <w:rPr>
                <w:color w:val="000000"/>
                <w:sz w:val="24"/>
                <w:szCs w:val="22"/>
              </w:rPr>
            </w:pPr>
            <w:r w:rsidRPr="00DB2C6B">
              <w:rPr>
                <w:color w:val="000000"/>
                <w:sz w:val="24"/>
                <w:szCs w:val="22"/>
              </w:rPr>
              <w:t>（万元）</w:t>
            </w:r>
          </w:p>
        </w:tc>
        <w:tc>
          <w:tcPr>
            <w:tcW w:w="1566" w:type="dxa"/>
            <w:vAlign w:val="center"/>
          </w:tcPr>
          <w:p w14:paraId="49F69395" w14:textId="77777777" w:rsidR="00726A0F" w:rsidRPr="00DB2C6B" w:rsidRDefault="00000000">
            <w:pPr>
              <w:tabs>
                <w:tab w:val="left" w:pos="-48"/>
                <w:tab w:val="left" w:pos="4320"/>
              </w:tabs>
              <w:ind w:right="-133" w:firstLine="480"/>
              <w:rPr>
                <w:color w:val="000000"/>
                <w:sz w:val="24"/>
                <w:szCs w:val="22"/>
              </w:rPr>
            </w:pPr>
            <w:r w:rsidRPr="00DB2C6B">
              <w:rPr>
                <w:color w:val="000000"/>
                <w:sz w:val="24"/>
                <w:szCs w:val="22"/>
              </w:rPr>
              <w:t>原值：</w:t>
            </w:r>
          </w:p>
          <w:p w14:paraId="1388939F" w14:textId="77777777" w:rsidR="00726A0F" w:rsidRPr="00DB2C6B" w:rsidRDefault="00000000">
            <w:pPr>
              <w:tabs>
                <w:tab w:val="left" w:pos="-48"/>
                <w:tab w:val="left" w:pos="4320"/>
              </w:tabs>
              <w:ind w:right="-133" w:firstLine="480"/>
              <w:rPr>
                <w:color w:val="000000"/>
                <w:sz w:val="24"/>
                <w:szCs w:val="22"/>
              </w:rPr>
            </w:pPr>
            <w:r w:rsidRPr="00DB2C6B">
              <w:rPr>
                <w:color w:val="000000"/>
                <w:sz w:val="24"/>
                <w:szCs w:val="22"/>
              </w:rPr>
              <w:t>净值：</w:t>
            </w:r>
          </w:p>
        </w:tc>
        <w:tc>
          <w:tcPr>
            <w:tcW w:w="624" w:type="dxa"/>
            <w:vMerge/>
            <w:vAlign w:val="center"/>
          </w:tcPr>
          <w:p w14:paraId="79940217" w14:textId="77777777" w:rsidR="00726A0F" w:rsidRPr="00DB2C6B" w:rsidRDefault="00726A0F">
            <w:pPr>
              <w:tabs>
                <w:tab w:val="left" w:pos="4320"/>
              </w:tabs>
              <w:ind w:firstLine="480"/>
              <w:rPr>
                <w:color w:val="000000"/>
                <w:sz w:val="24"/>
                <w:szCs w:val="22"/>
              </w:rPr>
            </w:pPr>
          </w:p>
        </w:tc>
        <w:tc>
          <w:tcPr>
            <w:tcW w:w="1041" w:type="dxa"/>
            <w:vMerge/>
            <w:vAlign w:val="center"/>
          </w:tcPr>
          <w:p w14:paraId="3E212990" w14:textId="77777777" w:rsidR="00726A0F" w:rsidRPr="00DB2C6B" w:rsidRDefault="00726A0F">
            <w:pPr>
              <w:tabs>
                <w:tab w:val="left" w:pos="4320"/>
              </w:tabs>
              <w:ind w:firstLine="480"/>
              <w:jc w:val="center"/>
              <w:rPr>
                <w:color w:val="000000"/>
                <w:sz w:val="24"/>
                <w:szCs w:val="22"/>
              </w:rPr>
            </w:pPr>
          </w:p>
        </w:tc>
        <w:tc>
          <w:tcPr>
            <w:tcW w:w="4021" w:type="dxa"/>
            <w:gridSpan w:val="4"/>
            <w:tcBorders>
              <w:right w:val="single" w:sz="4" w:space="0" w:color="auto"/>
            </w:tcBorders>
            <w:vAlign w:val="center"/>
          </w:tcPr>
          <w:p w14:paraId="194440DF" w14:textId="77777777" w:rsidR="00726A0F" w:rsidRPr="00DB2C6B" w:rsidRDefault="00000000">
            <w:pPr>
              <w:tabs>
                <w:tab w:val="left" w:pos="4320"/>
              </w:tabs>
              <w:ind w:firstLine="480"/>
              <w:rPr>
                <w:color w:val="000000"/>
                <w:sz w:val="24"/>
                <w:szCs w:val="22"/>
              </w:rPr>
            </w:pPr>
            <w:r w:rsidRPr="00DB2C6B">
              <w:rPr>
                <w:color w:val="000000"/>
                <w:sz w:val="24"/>
                <w:szCs w:val="22"/>
              </w:rPr>
              <w:t>2.</w:t>
            </w:r>
          </w:p>
        </w:tc>
      </w:tr>
      <w:tr w:rsidR="00726A0F" w:rsidRPr="00DB2C6B" w14:paraId="647C417B" w14:textId="77777777">
        <w:trPr>
          <w:cantSplit/>
          <w:trHeight w:val="811"/>
        </w:trPr>
        <w:tc>
          <w:tcPr>
            <w:tcW w:w="780" w:type="dxa"/>
            <w:vMerge/>
            <w:tcBorders>
              <w:left w:val="single" w:sz="4" w:space="0" w:color="auto"/>
            </w:tcBorders>
            <w:vAlign w:val="center"/>
          </w:tcPr>
          <w:p w14:paraId="4FD9B42C" w14:textId="77777777" w:rsidR="00726A0F" w:rsidRPr="00DB2C6B" w:rsidRDefault="00726A0F">
            <w:pPr>
              <w:tabs>
                <w:tab w:val="left" w:pos="4320"/>
              </w:tabs>
              <w:ind w:left="266" w:hanging="266"/>
              <w:rPr>
                <w:color w:val="000000"/>
                <w:sz w:val="24"/>
                <w:szCs w:val="22"/>
              </w:rPr>
            </w:pPr>
          </w:p>
        </w:tc>
        <w:tc>
          <w:tcPr>
            <w:tcW w:w="1407" w:type="dxa"/>
            <w:vAlign w:val="center"/>
          </w:tcPr>
          <w:p w14:paraId="6DE1E1E2" w14:textId="77777777" w:rsidR="00726A0F" w:rsidRPr="00DB2C6B" w:rsidRDefault="00000000">
            <w:pPr>
              <w:tabs>
                <w:tab w:val="left" w:pos="4320"/>
              </w:tabs>
              <w:ind w:firstLine="480"/>
              <w:jc w:val="center"/>
              <w:rPr>
                <w:color w:val="000000"/>
                <w:sz w:val="24"/>
                <w:szCs w:val="22"/>
              </w:rPr>
            </w:pPr>
            <w:r w:rsidRPr="00DB2C6B">
              <w:rPr>
                <w:color w:val="000000"/>
                <w:sz w:val="24"/>
                <w:szCs w:val="22"/>
              </w:rPr>
              <w:t>占地面积</w:t>
            </w:r>
          </w:p>
        </w:tc>
        <w:tc>
          <w:tcPr>
            <w:tcW w:w="1566" w:type="dxa"/>
            <w:vAlign w:val="center"/>
          </w:tcPr>
          <w:p w14:paraId="0DA39C82" w14:textId="77777777" w:rsidR="00726A0F" w:rsidRPr="00DB2C6B" w:rsidRDefault="00000000">
            <w:pPr>
              <w:tabs>
                <w:tab w:val="left" w:pos="4320"/>
              </w:tabs>
              <w:ind w:firstLine="480"/>
              <w:jc w:val="right"/>
              <w:rPr>
                <w:color w:val="000000"/>
                <w:sz w:val="24"/>
                <w:szCs w:val="22"/>
              </w:rPr>
            </w:pPr>
            <w:r w:rsidRPr="00DB2C6B">
              <w:rPr>
                <w:color w:val="000000"/>
                <w:sz w:val="24"/>
                <w:szCs w:val="22"/>
              </w:rPr>
              <w:t>M</w:t>
            </w:r>
            <w:r w:rsidRPr="00DB2C6B">
              <w:rPr>
                <w:color w:val="000000"/>
                <w:sz w:val="24"/>
                <w:szCs w:val="22"/>
                <w:vertAlign w:val="superscript"/>
              </w:rPr>
              <w:t>2</w:t>
            </w:r>
          </w:p>
        </w:tc>
        <w:tc>
          <w:tcPr>
            <w:tcW w:w="624" w:type="dxa"/>
            <w:vMerge/>
            <w:vAlign w:val="center"/>
          </w:tcPr>
          <w:p w14:paraId="58B7CF03" w14:textId="77777777" w:rsidR="00726A0F" w:rsidRPr="00DB2C6B" w:rsidRDefault="00726A0F">
            <w:pPr>
              <w:tabs>
                <w:tab w:val="left" w:pos="4320"/>
              </w:tabs>
              <w:ind w:firstLine="480"/>
              <w:rPr>
                <w:color w:val="000000"/>
                <w:sz w:val="24"/>
                <w:szCs w:val="22"/>
              </w:rPr>
            </w:pPr>
          </w:p>
        </w:tc>
        <w:tc>
          <w:tcPr>
            <w:tcW w:w="1041" w:type="dxa"/>
            <w:vMerge/>
            <w:vAlign w:val="center"/>
          </w:tcPr>
          <w:p w14:paraId="1E8D913D" w14:textId="77777777" w:rsidR="00726A0F" w:rsidRPr="00DB2C6B" w:rsidRDefault="00726A0F">
            <w:pPr>
              <w:tabs>
                <w:tab w:val="left" w:pos="4320"/>
              </w:tabs>
              <w:ind w:firstLine="480"/>
              <w:jc w:val="center"/>
              <w:rPr>
                <w:color w:val="000000"/>
                <w:sz w:val="24"/>
                <w:szCs w:val="22"/>
              </w:rPr>
            </w:pPr>
          </w:p>
        </w:tc>
        <w:tc>
          <w:tcPr>
            <w:tcW w:w="4021" w:type="dxa"/>
            <w:gridSpan w:val="4"/>
            <w:tcBorders>
              <w:right w:val="single" w:sz="4" w:space="0" w:color="auto"/>
            </w:tcBorders>
            <w:vAlign w:val="center"/>
          </w:tcPr>
          <w:p w14:paraId="3809A142" w14:textId="77777777" w:rsidR="00726A0F" w:rsidRPr="00DB2C6B" w:rsidRDefault="00000000">
            <w:pPr>
              <w:tabs>
                <w:tab w:val="left" w:pos="4320"/>
              </w:tabs>
              <w:spacing w:before="120" w:after="120"/>
              <w:ind w:firstLine="480"/>
              <w:rPr>
                <w:color w:val="000000"/>
                <w:sz w:val="24"/>
                <w:szCs w:val="22"/>
              </w:rPr>
            </w:pPr>
            <w:r w:rsidRPr="00DB2C6B">
              <w:rPr>
                <w:color w:val="000000"/>
                <w:sz w:val="24"/>
                <w:szCs w:val="22"/>
              </w:rPr>
              <w:t>3.</w:t>
            </w:r>
          </w:p>
        </w:tc>
      </w:tr>
      <w:tr w:rsidR="00726A0F" w:rsidRPr="00DB2C6B" w14:paraId="683A9DB4" w14:textId="77777777">
        <w:trPr>
          <w:cantSplit/>
          <w:trHeight w:val="965"/>
        </w:trPr>
        <w:tc>
          <w:tcPr>
            <w:tcW w:w="780" w:type="dxa"/>
            <w:vMerge w:val="restart"/>
            <w:tcBorders>
              <w:left w:val="single" w:sz="4" w:space="0" w:color="auto"/>
            </w:tcBorders>
            <w:tcMar>
              <w:left w:w="57" w:type="dxa"/>
              <w:right w:w="57" w:type="dxa"/>
            </w:tcMar>
            <w:vAlign w:val="center"/>
          </w:tcPr>
          <w:p w14:paraId="0DE90A17" w14:textId="77777777" w:rsidR="00726A0F" w:rsidRPr="00DB2C6B" w:rsidRDefault="00000000">
            <w:pPr>
              <w:tabs>
                <w:tab w:val="left" w:pos="4320"/>
              </w:tabs>
              <w:rPr>
                <w:color w:val="000000"/>
                <w:sz w:val="24"/>
                <w:szCs w:val="22"/>
              </w:rPr>
            </w:pPr>
            <w:r w:rsidRPr="00DB2C6B">
              <w:rPr>
                <w:color w:val="000000"/>
                <w:sz w:val="24"/>
                <w:szCs w:val="22"/>
              </w:rPr>
              <w:t>拟派人员情况</w:t>
            </w:r>
          </w:p>
        </w:tc>
        <w:tc>
          <w:tcPr>
            <w:tcW w:w="1407" w:type="dxa"/>
            <w:vAlign w:val="center"/>
          </w:tcPr>
          <w:p w14:paraId="4034D83E" w14:textId="77777777" w:rsidR="00726A0F" w:rsidRPr="00DB2C6B" w:rsidRDefault="00000000">
            <w:pPr>
              <w:tabs>
                <w:tab w:val="left" w:pos="4320"/>
              </w:tabs>
              <w:spacing w:before="60" w:after="60"/>
              <w:ind w:firstLine="480"/>
              <w:jc w:val="center"/>
              <w:rPr>
                <w:color w:val="000000"/>
                <w:sz w:val="24"/>
                <w:szCs w:val="22"/>
              </w:rPr>
            </w:pPr>
            <w:r w:rsidRPr="00DB2C6B">
              <w:rPr>
                <w:color w:val="000000"/>
                <w:sz w:val="24"/>
                <w:szCs w:val="22"/>
              </w:rPr>
              <w:t>姓名</w:t>
            </w:r>
          </w:p>
        </w:tc>
        <w:tc>
          <w:tcPr>
            <w:tcW w:w="1566" w:type="dxa"/>
            <w:vAlign w:val="center"/>
          </w:tcPr>
          <w:p w14:paraId="46588BBA" w14:textId="77777777" w:rsidR="00726A0F" w:rsidRPr="00DB2C6B" w:rsidRDefault="00000000">
            <w:pPr>
              <w:tabs>
                <w:tab w:val="left" w:pos="4320"/>
              </w:tabs>
              <w:spacing w:before="60" w:after="60"/>
              <w:ind w:firstLine="480"/>
              <w:jc w:val="center"/>
              <w:rPr>
                <w:color w:val="000000"/>
                <w:sz w:val="24"/>
                <w:szCs w:val="22"/>
              </w:rPr>
            </w:pPr>
            <w:r w:rsidRPr="00DB2C6B">
              <w:rPr>
                <w:color w:val="000000"/>
                <w:sz w:val="24"/>
                <w:szCs w:val="22"/>
              </w:rPr>
              <w:t>年龄</w:t>
            </w:r>
          </w:p>
        </w:tc>
        <w:tc>
          <w:tcPr>
            <w:tcW w:w="1665" w:type="dxa"/>
            <w:gridSpan w:val="2"/>
            <w:vAlign w:val="center"/>
          </w:tcPr>
          <w:p w14:paraId="4DF54A2B" w14:textId="77777777" w:rsidR="00726A0F" w:rsidRPr="00DB2C6B" w:rsidRDefault="00000000">
            <w:pPr>
              <w:tabs>
                <w:tab w:val="left" w:pos="4320"/>
              </w:tabs>
              <w:spacing w:before="60" w:after="60"/>
              <w:ind w:firstLine="480"/>
              <w:jc w:val="center"/>
              <w:rPr>
                <w:color w:val="000000"/>
                <w:sz w:val="24"/>
                <w:szCs w:val="22"/>
              </w:rPr>
            </w:pPr>
            <w:r w:rsidRPr="00DB2C6B">
              <w:rPr>
                <w:color w:val="000000"/>
                <w:sz w:val="24"/>
                <w:szCs w:val="22"/>
              </w:rPr>
              <w:t>岗位证书</w:t>
            </w:r>
          </w:p>
        </w:tc>
        <w:tc>
          <w:tcPr>
            <w:tcW w:w="1391" w:type="dxa"/>
            <w:vAlign w:val="center"/>
          </w:tcPr>
          <w:p w14:paraId="562B272A" w14:textId="77777777" w:rsidR="00726A0F" w:rsidRPr="00DB2C6B" w:rsidRDefault="00000000">
            <w:pPr>
              <w:tabs>
                <w:tab w:val="left" w:pos="4320"/>
              </w:tabs>
              <w:spacing w:before="60" w:after="60"/>
              <w:ind w:firstLine="480"/>
              <w:jc w:val="center"/>
              <w:rPr>
                <w:color w:val="000000"/>
                <w:sz w:val="24"/>
                <w:szCs w:val="22"/>
              </w:rPr>
            </w:pPr>
            <w:r w:rsidRPr="00DB2C6B">
              <w:rPr>
                <w:color w:val="000000"/>
                <w:sz w:val="24"/>
                <w:szCs w:val="22"/>
              </w:rPr>
              <w:t>学历</w:t>
            </w:r>
          </w:p>
        </w:tc>
        <w:tc>
          <w:tcPr>
            <w:tcW w:w="2630" w:type="dxa"/>
            <w:gridSpan w:val="3"/>
            <w:tcBorders>
              <w:right w:val="single" w:sz="4" w:space="0" w:color="auto"/>
            </w:tcBorders>
            <w:vAlign w:val="center"/>
          </w:tcPr>
          <w:p w14:paraId="508A6467" w14:textId="77777777" w:rsidR="00726A0F" w:rsidRPr="00DB2C6B" w:rsidRDefault="00000000">
            <w:pPr>
              <w:tabs>
                <w:tab w:val="left" w:pos="4320"/>
              </w:tabs>
              <w:spacing w:before="60" w:after="60"/>
              <w:ind w:firstLine="480"/>
              <w:jc w:val="center"/>
              <w:rPr>
                <w:color w:val="000000"/>
                <w:sz w:val="24"/>
                <w:szCs w:val="22"/>
              </w:rPr>
            </w:pPr>
            <w:r w:rsidRPr="00DB2C6B">
              <w:rPr>
                <w:color w:val="000000"/>
                <w:sz w:val="24"/>
                <w:szCs w:val="22"/>
              </w:rPr>
              <w:t>曾</w:t>
            </w:r>
            <w:proofErr w:type="gramStart"/>
            <w:r w:rsidRPr="00DB2C6B">
              <w:rPr>
                <w:color w:val="000000"/>
                <w:sz w:val="24"/>
                <w:szCs w:val="22"/>
              </w:rPr>
              <w:t>获何级何种</w:t>
            </w:r>
            <w:proofErr w:type="gramEnd"/>
            <w:r w:rsidRPr="00DB2C6B">
              <w:rPr>
                <w:color w:val="000000"/>
                <w:sz w:val="24"/>
                <w:szCs w:val="22"/>
              </w:rPr>
              <w:t>奖励</w:t>
            </w:r>
          </w:p>
        </w:tc>
      </w:tr>
      <w:tr w:rsidR="00726A0F" w:rsidRPr="00DB2C6B" w14:paraId="60EDC91E" w14:textId="77777777">
        <w:trPr>
          <w:cantSplit/>
          <w:trHeight w:val="365"/>
        </w:trPr>
        <w:tc>
          <w:tcPr>
            <w:tcW w:w="780" w:type="dxa"/>
            <w:vMerge/>
            <w:tcBorders>
              <w:left w:val="single" w:sz="4" w:space="0" w:color="auto"/>
            </w:tcBorders>
            <w:vAlign w:val="center"/>
          </w:tcPr>
          <w:p w14:paraId="2BC0FDE0" w14:textId="77777777" w:rsidR="00726A0F" w:rsidRPr="00DB2C6B" w:rsidRDefault="00726A0F">
            <w:pPr>
              <w:tabs>
                <w:tab w:val="left" w:pos="4320"/>
              </w:tabs>
              <w:ind w:firstLine="480"/>
              <w:rPr>
                <w:color w:val="000000"/>
                <w:sz w:val="24"/>
                <w:szCs w:val="22"/>
              </w:rPr>
            </w:pPr>
          </w:p>
        </w:tc>
        <w:tc>
          <w:tcPr>
            <w:tcW w:w="1407" w:type="dxa"/>
            <w:vAlign w:val="center"/>
          </w:tcPr>
          <w:p w14:paraId="25D83B0A" w14:textId="77777777" w:rsidR="00726A0F" w:rsidRPr="00DB2C6B" w:rsidRDefault="00726A0F">
            <w:pPr>
              <w:tabs>
                <w:tab w:val="left" w:pos="4320"/>
              </w:tabs>
              <w:ind w:firstLine="480"/>
              <w:rPr>
                <w:color w:val="000000"/>
                <w:sz w:val="24"/>
                <w:szCs w:val="22"/>
              </w:rPr>
            </w:pPr>
          </w:p>
        </w:tc>
        <w:tc>
          <w:tcPr>
            <w:tcW w:w="1566" w:type="dxa"/>
            <w:vAlign w:val="center"/>
          </w:tcPr>
          <w:p w14:paraId="735DBF1A" w14:textId="77777777" w:rsidR="00726A0F" w:rsidRPr="00DB2C6B" w:rsidRDefault="00726A0F">
            <w:pPr>
              <w:tabs>
                <w:tab w:val="left" w:pos="4320"/>
              </w:tabs>
              <w:ind w:firstLine="480"/>
              <w:rPr>
                <w:color w:val="000000"/>
                <w:sz w:val="24"/>
                <w:szCs w:val="22"/>
              </w:rPr>
            </w:pPr>
          </w:p>
        </w:tc>
        <w:tc>
          <w:tcPr>
            <w:tcW w:w="1665" w:type="dxa"/>
            <w:gridSpan w:val="2"/>
            <w:vAlign w:val="center"/>
          </w:tcPr>
          <w:p w14:paraId="6E794BCB" w14:textId="77777777" w:rsidR="00726A0F" w:rsidRPr="00DB2C6B" w:rsidRDefault="00726A0F">
            <w:pPr>
              <w:tabs>
                <w:tab w:val="left" w:pos="4320"/>
              </w:tabs>
              <w:ind w:firstLine="480"/>
              <w:rPr>
                <w:color w:val="000000"/>
                <w:sz w:val="24"/>
                <w:szCs w:val="22"/>
              </w:rPr>
            </w:pPr>
          </w:p>
        </w:tc>
        <w:tc>
          <w:tcPr>
            <w:tcW w:w="1391" w:type="dxa"/>
            <w:vAlign w:val="center"/>
          </w:tcPr>
          <w:p w14:paraId="3E5D949F" w14:textId="77777777" w:rsidR="00726A0F" w:rsidRPr="00DB2C6B" w:rsidRDefault="00726A0F">
            <w:pPr>
              <w:tabs>
                <w:tab w:val="left" w:pos="4320"/>
              </w:tabs>
              <w:ind w:firstLine="480"/>
              <w:rPr>
                <w:color w:val="000000"/>
                <w:sz w:val="24"/>
                <w:szCs w:val="22"/>
              </w:rPr>
            </w:pPr>
          </w:p>
        </w:tc>
        <w:tc>
          <w:tcPr>
            <w:tcW w:w="2630" w:type="dxa"/>
            <w:gridSpan w:val="3"/>
            <w:tcBorders>
              <w:right w:val="single" w:sz="4" w:space="0" w:color="auto"/>
            </w:tcBorders>
            <w:vAlign w:val="center"/>
          </w:tcPr>
          <w:p w14:paraId="271B6491" w14:textId="77777777" w:rsidR="00726A0F" w:rsidRPr="00DB2C6B" w:rsidRDefault="00726A0F">
            <w:pPr>
              <w:tabs>
                <w:tab w:val="left" w:pos="4320"/>
              </w:tabs>
              <w:ind w:firstLine="480"/>
              <w:rPr>
                <w:color w:val="000000"/>
                <w:sz w:val="24"/>
                <w:szCs w:val="22"/>
              </w:rPr>
            </w:pPr>
          </w:p>
        </w:tc>
      </w:tr>
      <w:tr w:rsidR="00726A0F" w:rsidRPr="00DB2C6B" w14:paraId="438CF574" w14:textId="77777777">
        <w:trPr>
          <w:cantSplit/>
          <w:trHeight w:val="365"/>
        </w:trPr>
        <w:tc>
          <w:tcPr>
            <w:tcW w:w="780" w:type="dxa"/>
            <w:vMerge/>
            <w:tcBorders>
              <w:left w:val="single" w:sz="4" w:space="0" w:color="auto"/>
            </w:tcBorders>
            <w:vAlign w:val="center"/>
          </w:tcPr>
          <w:p w14:paraId="1D4977D1" w14:textId="77777777" w:rsidR="00726A0F" w:rsidRPr="00DB2C6B" w:rsidRDefault="00726A0F">
            <w:pPr>
              <w:tabs>
                <w:tab w:val="left" w:pos="4320"/>
              </w:tabs>
              <w:ind w:firstLine="480"/>
              <w:rPr>
                <w:color w:val="000000"/>
                <w:sz w:val="24"/>
                <w:szCs w:val="22"/>
              </w:rPr>
            </w:pPr>
          </w:p>
        </w:tc>
        <w:tc>
          <w:tcPr>
            <w:tcW w:w="1407" w:type="dxa"/>
            <w:vAlign w:val="center"/>
          </w:tcPr>
          <w:p w14:paraId="26864054" w14:textId="77777777" w:rsidR="00726A0F" w:rsidRPr="00DB2C6B" w:rsidRDefault="00726A0F">
            <w:pPr>
              <w:tabs>
                <w:tab w:val="left" w:pos="4320"/>
              </w:tabs>
              <w:ind w:firstLine="480"/>
              <w:rPr>
                <w:color w:val="000000"/>
                <w:sz w:val="24"/>
                <w:szCs w:val="22"/>
              </w:rPr>
            </w:pPr>
          </w:p>
        </w:tc>
        <w:tc>
          <w:tcPr>
            <w:tcW w:w="1566" w:type="dxa"/>
            <w:vAlign w:val="center"/>
          </w:tcPr>
          <w:p w14:paraId="075EA139" w14:textId="77777777" w:rsidR="00726A0F" w:rsidRPr="00DB2C6B" w:rsidRDefault="00726A0F">
            <w:pPr>
              <w:tabs>
                <w:tab w:val="left" w:pos="4320"/>
              </w:tabs>
              <w:ind w:firstLine="480"/>
              <w:rPr>
                <w:color w:val="000000"/>
                <w:sz w:val="24"/>
                <w:szCs w:val="22"/>
              </w:rPr>
            </w:pPr>
          </w:p>
        </w:tc>
        <w:tc>
          <w:tcPr>
            <w:tcW w:w="1665" w:type="dxa"/>
            <w:gridSpan w:val="2"/>
            <w:vAlign w:val="center"/>
          </w:tcPr>
          <w:p w14:paraId="545BBEDA" w14:textId="77777777" w:rsidR="00726A0F" w:rsidRPr="00DB2C6B" w:rsidRDefault="00726A0F">
            <w:pPr>
              <w:tabs>
                <w:tab w:val="left" w:pos="4320"/>
              </w:tabs>
              <w:ind w:firstLine="480"/>
              <w:rPr>
                <w:color w:val="000000"/>
                <w:sz w:val="24"/>
                <w:szCs w:val="22"/>
              </w:rPr>
            </w:pPr>
          </w:p>
        </w:tc>
        <w:tc>
          <w:tcPr>
            <w:tcW w:w="1391" w:type="dxa"/>
            <w:vAlign w:val="center"/>
          </w:tcPr>
          <w:p w14:paraId="5EB5A568" w14:textId="77777777" w:rsidR="00726A0F" w:rsidRPr="00DB2C6B" w:rsidRDefault="00726A0F">
            <w:pPr>
              <w:tabs>
                <w:tab w:val="left" w:pos="4320"/>
              </w:tabs>
              <w:ind w:firstLine="480"/>
              <w:rPr>
                <w:color w:val="000000"/>
                <w:sz w:val="24"/>
                <w:szCs w:val="22"/>
              </w:rPr>
            </w:pPr>
          </w:p>
        </w:tc>
        <w:tc>
          <w:tcPr>
            <w:tcW w:w="2630" w:type="dxa"/>
            <w:gridSpan w:val="3"/>
            <w:tcBorders>
              <w:right w:val="single" w:sz="4" w:space="0" w:color="auto"/>
            </w:tcBorders>
            <w:vAlign w:val="center"/>
          </w:tcPr>
          <w:p w14:paraId="79977C6A" w14:textId="77777777" w:rsidR="00726A0F" w:rsidRPr="00DB2C6B" w:rsidRDefault="00726A0F">
            <w:pPr>
              <w:tabs>
                <w:tab w:val="left" w:pos="4320"/>
              </w:tabs>
              <w:ind w:firstLine="480"/>
              <w:rPr>
                <w:color w:val="000000"/>
                <w:sz w:val="24"/>
                <w:szCs w:val="22"/>
              </w:rPr>
            </w:pPr>
          </w:p>
        </w:tc>
      </w:tr>
      <w:tr w:rsidR="00726A0F" w:rsidRPr="00DB2C6B" w14:paraId="41C17792" w14:textId="77777777">
        <w:trPr>
          <w:cantSplit/>
          <w:trHeight w:val="365"/>
        </w:trPr>
        <w:tc>
          <w:tcPr>
            <w:tcW w:w="780" w:type="dxa"/>
            <w:vMerge/>
            <w:tcBorders>
              <w:left w:val="single" w:sz="4" w:space="0" w:color="auto"/>
            </w:tcBorders>
            <w:vAlign w:val="center"/>
          </w:tcPr>
          <w:p w14:paraId="11B1423A" w14:textId="77777777" w:rsidR="00726A0F" w:rsidRPr="00DB2C6B" w:rsidRDefault="00726A0F">
            <w:pPr>
              <w:tabs>
                <w:tab w:val="left" w:pos="4320"/>
              </w:tabs>
              <w:ind w:firstLine="480"/>
              <w:rPr>
                <w:color w:val="000000"/>
                <w:sz w:val="24"/>
                <w:szCs w:val="22"/>
              </w:rPr>
            </w:pPr>
          </w:p>
        </w:tc>
        <w:tc>
          <w:tcPr>
            <w:tcW w:w="1407" w:type="dxa"/>
            <w:vAlign w:val="center"/>
          </w:tcPr>
          <w:p w14:paraId="584671CD" w14:textId="77777777" w:rsidR="00726A0F" w:rsidRPr="00DB2C6B" w:rsidRDefault="00726A0F">
            <w:pPr>
              <w:tabs>
                <w:tab w:val="left" w:pos="4320"/>
              </w:tabs>
              <w:ind w:firstLine="480"/>
              <w:rPr>
                <w:color w:val="000000"/>
                <w:sz w:val="24"/>
                <w:szCs w:val="22"/>
              </w:rPr>
            </w:pPr>
          </w:p>
        </w:tc>
        <w:tc>
          <w:tcPr>
            <w:tcW w:w="1566" w:type="dxa"/>
            <w:vAlign w:val="center"/>
          </w:tcPr>
          <w:p w14:paraId="2188B14C" w14:textId="77777777" w:rsidR="00726A0F" w:rsidRPr="00DB2C6B" w:rsidRDefault="00726A0F">
            <w:pPr>
              <w:tabs>
                <w:tab w:val="left" w:pos="4320"/>
              </w:tabs>
              <w:ind w:firstLine="480"/>
              <w:rPr>
                <w:color w:val="000000"/>
                <w:sz w:val="24"/>
                <w:szCs w:val="22"/>
              </w:rPr>
            </w:pPr>
          </w:p>
        </w:tc>
        <w:tc>
          <w:tcPr>
            <w:tcW w:w="1665" w:type="dxa"/>
            <w:gridSpan w:val="2"/>
            <w:vAlign w:val="center"/>
          </w:tcPr>
          <w:p w14:paraId="140672B3" w14:textId="77777777" w:rsidR="00726A0F" w:rsidRPr="00DB2C6B" w:rsidRDefault="00726A0F">
            <w:pPr>
              <w:tabs>
                <w:tab w:val="left" w:pos="4320"/>
              </w:tabs>
              <w:ind w:firstLine="480"/>
              <w:rPr>
                <w:color w:val="000000"/>
                <w:sz w:val="24"/>
                <w:szCs w:val="22"/>
              </w:rPr>
            </w:pPr>
          </w:p>
        </w:tc>
        <w:tc>
          <w:tcPr>
            <w:tcW w:w="1391" w:type="dxa"/>
            <w:vAlign w:val="center"/>
          </w:tcPr>
          <w:p w14:paraId="566AF872" w14:textId="77777777" w:rsidR="00726A0F" w:rsidRPr="00DB2C6B" w:rsidRDefault="00726A0F">
            <w:pPr>
              <w:tabs>
                <w:tab w:val="left" w:pos="4320"/>
              </w:tabs>
              <w:ind w:firstLine="480"/>
              <w:rPr>
                <w:color w:val="000000"/>
                <w:sz w:val="24"/>
                <w:szCs w:val="22"/>
              </w:rPr>
            </w:pPr>
          </w:p>
        </w:tc>
        <w:tc>
          <w:tcPr>
            <w:tcW w:w="2630" w:type="dxa"/>
            <w:gridSpan w:val="3"/>
            <w:tcBorders>
              <w:right w:val="single" w:sz="4" w:space="0" w:color="auto"/>
            </w:tcBorders>
            <w:vAlign w:val="center"/>
          </w:tcPr>
          <w:p w14:paraId="60CA08D3" w14:textId="77777777" w:rsidR="00726A0F" w:rsidRPr="00DB2C6B" w:rsidRDefault="00726A0F">
            <w:pPr>
              <w:tabs>
                <w:tab w:val="left" w:pos="4320"/>
              </w:tabs>
              <w:ind w:firstLine="480"/>
              <w:rPr>
                <w:color w:val="000000"/>
                <w:sz w:val="24"/>
                <w:szCs w:val="22"/>
              </w:rPr>
            </w:pPr>
          </w:p>
        </w:tc>
      </w:tr>
      <w:tr w:rsidR="00726A0F" w:rsidRPr="00DB2C6B" w14:paraId="27700622" w14:textId="77777777">
        <w:trPr>
          <w:cantSplit/>
          <w:trHeight w:val="365"/>
        </w:trPr>
        <w:tc>
          <w:tcPr>
            <w:tcW w:w="780" w:type="dxa"/>
            <w:vMerge/>
            <w:tcBorders>
              <w:left w:val="single" w:sz="4" w:space="0" w:color="auto"/>
            </w:tcBorders>
            <w:vAlign w:val="center"/>
          </w:tcPr>
          <w:p w14:paraId="3614EB9D" w14:textId="77777777" w:rsidR="00726A0F" w:rsidRPr="00DB2C6B" w:rsidRDefault="00726A0F">
            <w:pPr>
              <w:tabs>
                <w:tab w:val="left" w:pos="4320"/>
              </w:tabs>
              <w:ind w:firstLine="480"/>
              <w:rPr>
                <w:color w:val="000000"/>
                <w:sz w:val="24"/>
                <w:szCs w:val="22"/>
              </w:rPr>
            </w:pPr>
          </w:p>
        </w:tc>
        <w:tc>
          <w:tcPr>
            <w:tcW w:w="1407" w:type="dxa"/>
            <w:vAlign w:val="center"/>
          </w:tcPr>
          <w:p w14:paraId="5B9FBC20" w14:textId="77777777" w:rsidR="00726A0F" w:rsidRPr="00DB2C6B" w:rsidRDefault="00726A0F">
            <w:pPr>
              <w:tabs>
                <w:tab w:val="left" w:pos="4320"/>
              </w:tabs>
              <w:ind w:firstLine="480"/>
              <w:rPr>
                <w:color w:val="000000"/>
                <w:sz w:val="24"/>
                <w:szCs w:val="22"/>
              </w:rPr>
            </w:pPr>
          </w:p>
        </w:tc>
        <w:tc>
          <w:tcPr>
            <w:tcW w:w="1566" w:type="dxa"/>
            <w:vAlign w:val="center"/>
          </w:tcPr>
          <w:p w14:paraId="1A010C84" w14:textId="77777777" w:rsidR="00726A0F" w:rsidRPr="00DB2C6B" w:rsidRDefault="00726A0F">
            <w:pPr>
              <w:tabs>
                <w:tab w:val="left" w:pos="4320"/>
              </w:tabs>
              <w:ind w:firstLine="480"/>
              <w:rPr>
                <w:color w:val="000000"/>
                <w:sz w:val="24"/>
                <w:szCs w:val="22"/>
              </w:rPr>
            </w:pPr>
          </w:p>
        </w:tc>
        <w:tc>
          <w:tcPr>
            <w:tcW w:w="1665" w:type="dxa"/>
            <w:gridSpan w:val="2"/>
            <w:vAlign w:val="center"/>
          </w:tcPr>
          <w:p w14:paraId="3549E537" w14:textId="77777777" w:rsidR="00726A0F" w:rsidRPr="00DB2C6B" w:rsidRDefault="00726A0F">
            <w:pPr>
              <w:tabs>
                <w:tab w:val="left" w:pos="4320"/>
              </w:tabs>
              <w:ind w:firstLine="480"/>
              <w:rPr>
                <w:color w:val="000000"/>
                <w:sz w:val="24"/>
                <w:szCs w:val="22"/>
              </w:rPr>
            </w:pPr>
          </w:p>
        </w:tc>
        <w:tc>
          <w:tcPr>
            <w:tcW w:w="1391" w:type="dxa"/>
            <w:vAlign w:val="center"/>
          </w:tcPr>
          <w:p w14:paraId="6EEB50D6" w14:textId="77777777" w:rsidR="00726A0F" w:rsidRPr="00DB2C6B" w:rsidRDefault="00726A0F">
            <w:pPr>
              <w:tabs>
                <w:tab w:val="left" w:pos="4320"/>
              </w:tabs>
              <w:ind w:firstLine="480"/>
              <w:rPr>
                <w:color w:val="000000"/>
                <w:sz w:val="24"/>
                <w:szCs w:val="22"/>
              </w:rPr>
            </w:pPr>
          </w:p>
        </w:tc>
        <w:tc>
          <w:tcPr>
            <w:tcW w:w="2630" w:type="dxa"/>
            <w:gridSpan w:val="3"/>
            <w:tcBorders>
              <w:right w:val="single" w:sz="4" w:space="0" w:color="auto"/>
            </w:tcBorders>
            <w:vAlign w:val="center"/>
          </w:tcPr>
          <w:p w14:paraId="5489041F" w14:textId="77777777" w:rsidR="00726A0F" w:rsidRPr="00DB2C6B" w:rsidRDefault="00726A0F">
            <w:pPr>
              <w:tabs>
                <w:tab w:val="left" w:pos="4320"/>
              </w:tabs>
              <w:ind w:firstLine="480"/>
              <w:rPr>
                <w:color w:val="000000"/>
                <w:sz w:val="24"/>
                <w:szCs w:val="22"/>
              </w:rPr>
            </w:pPr>
          </w:p>
        </w:tc>
      </w:tr>
      <w:tr w:rsidR="00726A0F" w:rsidRPr="00DB2C6B" w14:paraId="40F820E6" w14:textId="77777777">
        <w:trPr>
          <w:cantSplit/>
          <w:trHeight w:val="365"/>
        </w:trPr>
        <w:tc>
          <w:tcPr>
            <w:tcW w:w="780" w:type="dxa"/>
            <w:vMerge/>
            <w:tcBorders>
              <w:left w:val="single" w:sz="4" w:space="0" w:color="auto"/>
            </w:tcBorders>
            <w:vAlign w:val="center"/>
          </w:tcPr>
          <w:p w14:paraId="0FA81D46" w14:textId="77777777" w:rsidR="00726A0F" w:rsidRPr="00DB2C6B" w:rsidRDefault="00726A0F">
            <w:pPr>
              <w:tabs>
                <w:tab w:val="left" w:pos="4320"/>
              </w:tabs>
              <w:ind w:firstLine="480"/>
              <w:rPr>
                <w:color w:val="000000"/>
                <w:sz w:val="24"/>
                <w:szCs w:val="22"/>
              </w:rPr>
            </w:pPr>
          </w:p>
        </w:tc>
        <w:tc>
          <w:tcPr>
            <w:tcW w:w="1407" w:type="dxa"/>
            <w:vAlign w:val="center"/>
          </w:tcPr>
          <w:p w14:paraId="3F77AE84" w14:textId="77777777" w:rsidR="00726A0F" w:rsidRPr="00DB2C6B" w:rsidRDefault="00726A0F">
            <w:pPr>
              <w:tabs>
                <w:tab w:val="left" w:pos="4320"/>
              </w:tabs>
              <w:ind w:firstLine="480"/>
              <w:rPr>
                <w:color w:val="000000"/>
                <w:sz w:val="24"/>
                <w:szCs w:val="22"/>
              </w:rPr>
            </w:pPr>
          </w:p>
        </w:tc>
        <w:tc>
          <w:tcPr>
            <w:tcW w:w="1566" w:type="dxa"/>
            <w:vAlign w:val="center"/>
          </w:tcPr>
          <w:p w14:paraId="6D6EDE9C" w14:textId="77777777" w:rsidR="00726A0F" w:rsidRPr="00DB2C6B" w:rsidRDefault="00726A0F">
            <w:pPr>
              <w:tabs>
                <w:tab w:val="left" w:pos="4320"/>
              </w:tabs>
              <w:ind w:firstLine="480"/>
              <w:rPr>
                <w:color w:val="000000"/>
                <w:sz w:val="24"/>
                <w:szCs w:val="22"/>
              </w:rPr>
            </w:pPr>
          </w:p>
        </w:tc>
        <w:tc>
          <w:tcPr>
            <w:tcW w:w="1665" w:type="dxa"/>
            <w:gridSpan w:val="2"/>
            <w:vAlign w:val="center"/>
          </w:tcPr>
          <w:p w14:paraId="515EECA6" w14:textId="77777777" w:rsidR="00726A0F" w:rsidRPr="00DB2C6B" w:rsidRDefault="00726A0F">
            <w:pPr>
              <w:tabs>
                <w:tab w:val="left" w:pos="4320"/>
              </w:tabs>
              <w:ind w:firstLine="480"/>
              <w:rPr>
                <w:color w:val="000000"/>
                <w:sz w:val="24"/>
                <w:szCs w:val="22"/>
              </w:rPr>
            </w:pPr>
          </w:p>
        </w:tc>
        <w:tc>
          <w:tcPr>
            <w:tcW w:w="1391" w:type="dxa"/>
            <w:vAlign w:val="center"/>
          </w:tcPr>
          <w:p w14:paraId="41A97E63" w14:textId="77777777" w:rsidR="00726A0F" w:rsidRPr="00DB2C6B" w:rsidRDefault="00726A0F">
            <w:pPr>
              <w:tabs>
                <w:tab w:val="left" w:pos="4320"/>
              </w:tabs>
              <w:ind w:firstLine="480"/>
              <w:rPr>
                <w:color w:val="000000"/>
                <w:sz w:val="24"/>
                <w:szCs w:val="22"/>
              </w:rPr>
            </w:pPr>
          </w:p>
        </w:tc>
        <w:tc>
          <w:tcPr>
            <w:tcW w:w="2630" w:type="dxa"/>
            <w:gridSpan w:val="3"/>
            <w:tcBorders>
              <w:right w:val="single" w:sz="4" w:space="0" w:color="auto"/>
            </w:tcBorders>
            <w:vAlign w:val="center"/>
          </w:tcPr>
          <w:p w14:paraId="1E626CE4" w14:textId="77777777" w:rsidR="00726A0F" w:rsidRPr="00DB2C6B" w:rsidRDefault="00726A0F">
            <w:pPr>
              <w:tabs>
                <w:tab w:val="left" w:pos="4320"/>
              </w:tabs>
              <w:ind w:firstLine="480"/>
              <w:rPr>
                <w:color w:val="000000"/>
                <w:sz w:val="24"/>
                <w:szCs w:val="22"/>
              </w:rPr>
            </w:pPr>
          </w:p>
        </w:tc>
      </w:tr>
      <w:tr w:rsidR="00726A0F" w:rsidRPr="00DB2C6B" w14:paraId="30CBD90A" w14:textId="77777777">
        <w:trPr>
          <w:cantSplit/>
          <w:trHeight w:val="365"/>
        </w:trPr>
        <w:tc>
          <w:tcPr>
            <w:tcW w:w="780" w:type="dxa"/>
            <w:vMerge/>
            <w:tcBorders>
              <w:left w:val="single" w:sz="4" w:space="0" w:color="auto"/>
            </w:tcBorders>
            <w:vAlign w:val="center"/>
          </w:tcPr>
          <w:p w14:paraId="0A12E8A1" w14:textId="77777777" w:rsidR="00726A0F" w:rsidRPr="00DB2C6B" w:rsidRDefault="00726A0F">
            <w:pPr>
              <w:tabs>
                <w:tab w:val="left" w:pos="4320"/>
              </w:tabs>
              <w:ind w:firstLine="480"/>
              <w:rPr>
                <w:color w:val="000000"/>
                <w:sz w:val="24"/>
                <w:szCs w:val="22"/>
              </w:rPr>
            </w:pPr>
          </w:p>
        </w:tc>
        <w:tc>
          <w:tcPr>
            <w:tcW w:w="1407" w:type="dxa"/>
            <w:vAlign w:val="center"/>
          </w:tcPr>
          <w:p w14:paraId="1273307F" w14:textId="77777777" w:rsidR="00726A0F" w:rsidRPr="00DB2C6B" w:rsidRDefault="00726A0F">
            <w:pPr>
              <w:tabs>
                <w:tab w:val="left" w:pos="4320"/>
              </w:tabs>
              <w:ind w:firstLine="480"/>
              <w:rPr>
                <w:color w:val="000000"/>
                <w:sz w:val="24"/>
                <w:szCs w:val="22"/>
              </w:rPr>
            </w:pPr>
          </w:p>
        </w:tc>
        <w:tc>
          <w:tcPr>
            <w:tcW w:w="1566" w:type="dxa"/>
            <w:vAlign w:val="center"/>
          </w:tcPr>
          <w:p w14:paraId="681840F7" w14:textId="77777777" w:rsidR="00726A0F" w:rsidRPr="00DB2C6B" w:rsidRDefault="00726A0F">
            <w:pPr>
              <w:tabs>
                <w:tab w:val="left" w:pos="4320"/>
              </w:tabs>
              <w:ind w:firstLine="480"/>
              <w:rPr>
                <w:color w:val="000000"/>
                <w:sz w:val="24"/>
                <w:szCs w:val="22"/>
              </w:rPr>
            </w:pPr>
          </w:p>
        </w:tc>
        <w:tc>
          <w:tcPr>
            <w:tcW w:w="1665" w:type="dxa"/>
            <w:gridSpan w:val="2"/>
            <w:vAlign w:val="center"/>
          </w:tcPr>
          <w:p w14:paraId="058132DA" w14:textId="77777777" w:rsidR="00726A0F" w:rsidRPr="00DB2C6B" w:rsidRDefault="00726A0F">
            <w:pPr>
              <w:tabs>
                <w:tab w:val="left" w:pos="4320"/>
              </w:tabs>
              <w:ind w:firstLine="480"/>
              <w:rPr>
                <w:color w:val="000000"/>
                <w:sz w:val="24"/>
                <w:szCs w:val="22"/>
              </w:rPr>
            </w:pPr>
          </w:p>
        </w:tc>
        <w:tc>
          <w:tcPr>
            <w:tcW w:w="1391" w:type="dxa"/>
            <w:vAlign w:val="center"/>
          </w:tcPr>
          <w:p w14:paraId="488896FB" w14:textId="77777777" w:rsidR="00726A0F" w:rsidRPr="00DB2C6B" w:rsidRDefault="00726A0F">
            <w:pPr>
              <w:tabs>
                <w:tab w:val="left" w:pos="4320"/>
              </w:tabs>
              <w:ind w:firstLine="480"/>
              <w:rPr>
                <w:color w:val="000000"/>
                <w:sz w:val="24"/>
                <w:szCs w:val="22"/>
              </w:rPr>
            </w:pPr>
          </w:p>
        </w:tc>
        <w:tc>
          <w:tcPr>
            <w:tcW w:w="2630" w:type="dxa"/>
            <w:gridSpan w:val="3"/>
            <w:tcBorders>
              <w:right w:val="single" w:sz="4" w:space="0" w:color="auto"/>
            </w:tcBorders>
            <w:vAlign w:val="center"/>
          </w:tcPr>
          <w:p w14:paraId="3B150775" w14:textId="77777777" w:rsidR="00726A0F" w:rsidRPr="00DB2C6B" w:rsidRDefault="00726A0F">
            <w:pPr>
              <w:tabs>
                <w:tab w:val="left" w:pos="4320"/>
              </w:tabs>
              <w:ind w:firstLine="480"/>
              <w:rPr>
                <w:color w:val="000000"/>
                <w:sz w:val="24"/>
                <w:szCs w:val="22"/>
              </w:rPr>
            </w:pPr>
          </w:p>
        </w:tc>
      </w:tr>
      <w:tr w:rsidR="00726A0F" w:rsidRPr="00DB2C6B" w14:paraId="1750BF77" w14:textId="77777777">
        <w:trPr>
          <w:cantSplit/>
          <w:trHeight w:val="365"/>
        </w:trPr>
        <w:tc>
          <w:tcPr>
            <w:tcW w:w="780" w:type="dxa"/>
            <w:vMerge/>
            <w:tcBorders>
              <w:left w:val="single" w:sz="4" w:space="0" w:color="auto"/>
            </w:tcBorders>
            <w:vAlign w:val="center"/>
          </w:tcPr>
          <w:p w14:paraId="17521DB1" w14:textId="77777777" w:rsidR="00726A0F" w:rsidRPr="00DB2C6B" w:rsidRDefault="00726A0F">
            <w:pPr>
              <w:tabs>
                <w:tab w:val="left" w:pos="4320"/>
              </w:tabs>
              <w:ind w:firstLine="480"/>
              <w:rPr>
                <w:color w:val="000000"/>
                <w:sz w:val="24"/>
                <w:szCs w:val="22"/>
              </w:rPr>
            </w:pPr>
          </w:p>
        </w:tc>
        <w:tc>
          <w:tcPr>
            <w:tcW w:w="1407" w:type="dxa"/>
            <w:vAlign w:val="center"/>
          </w:tcPr>
          <w:p w14:paraId="4449C699" w14:textId="77777777" w:rsidR="00726A0F" w:rsidRPr="00DB2C6B" w:rsidRDefault="00726A0F">
            <w:pPr>
              <w:tabs>
                <w:tab w:val="left" w:pos="4320"/>
              </w:tabs>
              <w:ind w:firstLine="480"/>
              <w:rPr>
                <w:color w:val="000000"/>
                <w:sz w:val="24"/>
                <w:szCs w:val="22"/>
              </w:rPr>
            </w:pPr>
          </w:p>
        </w:tc>
        <w:tc>
          <w:tcPr>
            <w:tcW w:w="1566" w:type="dxa"/>
            <w:vAlign w:val="center"/>
          </w:tcPr>
          <w:p w14:paraId="5D54B75E" w14:textId="77777777" w:rsidR="00726A0F" w:rsidRPr="00DB2C6B" w:rsidRDefault="00726A0F">
            <w:pPr>
              <w:tabs>
                <w:tab w:val="left" w:pos="4320"/>
              </w:tabs>
              <w:ind w:firstLine="480"/>
              <w:rPr>
                <w:color w:val="000000"/>
                <w:sz w:val="24"/>
                <w:szCs w:val="22"/>
              </w:rPr>
            </w:pPr>
          </w:p>
        </w:tc>
        <w:tc>
          <w:tcPr>
            <w:tcW w:w="1665" w:type="dxa"/>
            <w:gridSpan w:val="2"/>
            <w:vAlign w:val="center"/>
          </w:tcPr>
          <w:p w14:paraId="160B7E8C" w14:textId="77777777" w:rsidR="00726A0F" w:rsidRPr="00DB2C6B" w:rsidRDefault="00726A0F">
            <w:pPr>
              <w:tabs>
                <w:tab w:val="left" w:pos="4320"/>
              </w:tabs>
              <w:ind w:firstLine="480"/>
              <w:rPr>
                <w:color w:val="000000"/>
                <w:sz w:val="24"/>
                <w:szCs w:val="22"/>
              </w:rPr>
            </w:pPr>
          </w:p>
        </w:tc>
        <w:tc>
          <w:tcPr>
            <w:tcW w:w="1391" w:type="dxa"/>
            <w:vAlign w:val="center"/>
          </w:tcPr>
          <w:p w14:paraId="52027BD4" w14:textId="77777777" w:rsidR="00726A0F" w:rsidRPr="00DB2C6B" w:rsidRDefault="00726A0F">
            <w:pPr>
              <w:tabs>
                <w:tab w:val="left" w:pos="4320"/>
              </w:tabs>
              <w:ind w:firstLine="480"/>
              <w:rPr>
                <w:color w:val="000000"/>
                <w:sz w:val="24"/>
                <w:szCs w:val="22"/>
              </w:rPr>
            </w:pPr>
          </w:p>
        </w:tc>
        <w:tc>
          <w:tcPr>
            <w:tcW w:w="2630" w:type="dxa"/>
            <w:gridSpan w:val="3"/>
            <w:tcBorders>
              <w:right w:val="single" w:sz="4" w:space="0" w:color="auto"/>
            </w:tcBorders>
            <w:vAlign w:val="center"/>
          </w:tcPr>
          <w:p w14:paraId="44554BFB" w14:textId="77777777" w:rsidR="00726A0F" w:rsidRPr="00DB2C6B" w:rsidRDefault="00726A0F">
            <w:pPr>
              <w:tabs>
                <w:tab w:val="left" w:pos="4320"/>
              </w:tabs>
              <w:ind w:firstLine="480"/>
              <w:rPr>
                <w:color w:val="000000"/>
                <w:sz w:val="24"/>
                <w:szCs w:val="22"/>
              </w:rPr>
            </w:pPr>
          </w:p>
        </w:tc>
      </w:tr>
      <w:tr w:rsidR="00726A0F" w:rsidRPr="00DB2C6B" w14:paraId="395F543E" w14:textId="77777777">
        <w:trPr>
          <w:cantSplit/>
          <w:trHeight w:val="2962"/>
        </w:trPr>
        <w:tc>
          <w:tcPr>
            <w:tcW w:w="780" w:type="dxa"/>
            <w:vMerge w:val="restart"/>
            <w:tcBorders>
              <w:left w:val="single" w:sz="4" w:space="0" w:color="auto"/>
            </w:tcBorders>
            <w:vAlign w:val="center"/>
          </w:tcPr>
          <w:p w14:paraId="0FCE058F" w14:textId="77777777" w:rsidR="00726A0F" w:rsidRPr="00DB2C6B" w:rsidRDefault="00000000">
            <w:pPr>
              <w:tabs>
                <w:tab w:val="left" w:pos="4320"/>
              </w:tabs>
              <w:rPr>
                <w:color w:val="000000"/>
                <w:sz w:val="24"/>
                <w:szCs w:val="22"/>
              </w:rPr>
            </w:pPr>
            <w:r w:rsidRPr="00DB2C6B">
              <w:rPr>
                <w:color w:val="000000"/>
                <w:sz w:val="24"/>
                <w:szCs w:val="22"/>
              </w:rPr>
              <w:t>其它</w:t>
            </w:r>
          </w:p>
        </w:tc>
        <w:tc>
          <w:tcPr>
            <w:tcW w:w="4638" w:type="dxa"/>
            <w:gridSpan w:val="4"/>
            <w:vAlign w:val="center"/>
          </w:tcPr>
          <w:p w14:paraId="6DB803CE" w14:textId="77777777" w:rsidR="00726A0F" w:rsidRPr="00DB2C6B" w:rsidRDefault="00000000">
            <w:pPr>
              <w:tabs>
                <w:tab w:val="left" w:pos="4320"/>
              </w:tabs>
              <w:spacing w:before="60" w:after="60"/>
              <w:ind w:firstLine="480"/>
              <w:rPr>
                <w:color w:val="000000"/>
                <w:sz w:val="24"/>
                <w:szCs w:val="22"/>
              </w:rPr>
            </w:pPr>
            <w:r w:rsidRPr="00DB2C6B">
              <w:rPr>
                <w:color w:val="000000"/>
                <w:sz w:val="24"/>
                <w:szCs w:val="22"/>
              </w:rPr>
              <w:t>近</w:t>
            </w:r>
            <w:r w:rsidRPr="00DB2C6B">
              <w:rPr>
                <w:color w:val="000000"/>
                <w:sz w:val="24"/>
                <w:szCs w:val="22"/>
              </w:rPr>
              <w:t>3</w:t>
            </w:r>
            <w:r w:rsidRPr="00DB2C6B">
              <w:rPr>
                <w:color w:val="000000"/>
                <w:sz w:val="24"/>
                <w:szCs w:val="22"/>
              </w:rPr>
              <w:t>年完成及正在执行的合同中发生的由于供应商违约或部分违约而引起诉讼和受到索赔的案件具体情况及结果（须如实填写，若对此进行隐瞒，尔后又被采购人或采购代理机构发现，或被它人举证成立，其投标资格将被取消）。</w:t>
            </w:r>
          </w:p>
        </w:tc>
        <w:tc>
          <w:tcPr>
            <w:tcW w:w="4021" w:type="dxa"/>
            <w:gridSpan w:val="4"/>
            <w:tcBorders>
              <w:right w:val="single" w:sz="4" w:space="0" w:color="auto"/>
            </w:tcBorders>
            <w:vAlign w:val="center"/>
          </w:tcPr>
          <w:p w14:paraId="4776F344" w14:textId="77777777" w:rsidR="00726A0F" w:rsidRPr="00DB2C6B" w:rsidRDefault="00000000">
            <w:pPr>
              <w:tabs>
                <w:tab w:val="left" w:pos="4320"/>
              </w:tabs>
              <w:spacing w:before="60" w:after="60"/>
              <w:ind w:firstLine="480"/>
              <w:rPr>
                <w:color w:val="000000"/>
                <w:sz w:val="24"/>
                <w:szCs w:val="22"/>
              </w:rPr>
            </w:pPr>
            <w:r w:rsidRPr="00DB2C6B">
              <w:rPr>
                <w:color w:val="000000"/>
                <w:sz w:val="24"/>
                <w:szCs w:val="22"/>
              </w:rPr>
              <w:t>如有名称变更（非因该单位出现了与资格预审（如果经此程序）时的营业性质的根本改变以至不再满足本次磋商的要求），说明原名称因何种原因变更为现名称，并提供由工商管理部门出具的变更证明文件。</w:t>
            </w:r>
          </w:p>
        </w:tc>
      </w:tr>
      <w:tr w:rsidR="00726A0F" w:rsidRPr="00DB2C6B" w14:paraId="3E731776" w14:textId="77777777">
        <w:trPr>
          <w:cantSplit/>
          <w:trHeight w:val="767"/>
        </w:trPr>
        <w:tc>
          <w:tcPr>
            <w:tcW w:w="780" w:type="dxa"/>
            <w:vMerge/>
            <w:tcBorders>
              <w:left w:val="single" w:sz="4" w:space="0" w:color="auto"/>
              <w:bottom w:val="single" w:sz="4" w:space="0" w:color="auto"/>
            </w:tcBorders>
            <w:vAlign w:val="center"/>
          </w:tcPr>
          <w:p w14:paraId="192F8E84" w14:textId="77777777" w:rsidR="00726A0F" w:rsidRPr="00DB2C6B" w:rsidRDefault="00726A0F">
            <w:pPr>
              <w:tabs>
                <w:tab w:val="left" w:pos="4320"/>
              </w:tabs>
              <w:ind w:firstLine="480"/>
              <w:rPr>
                <w:color w:val="000000"/>
                <w:sz w:val="24"/>
                <w:szCs w:val="22"/>
              </w:rPr>
            </w:pPr>
          </w:p>
        </w:tc>
        <w:tc>
          <w:tcPr>
            <w:tcW w:w="4638" w:type="dxa"/>
            <w:gridSpan w:val="4"/>
            <w:tcBorders>
              <w:bottom w:val="single" w:sz="4" w:space="0" w:color="auto"/>
            </w:tcBorders>
            <w:vAlign w:val="center"/>
          </w:tcPr>
          <w:p w14:paraId="507B1613" w14:textId="77777777" w:rsidR="00726A0F" w:rsidRPr="00DB2C6B" w:rsidRDefault="00726A0F">
            <w:pPr>
              <w:tabs>
                <w:tab w:val="left" w:pos="4320"/>
              </w:tabs>
              <w:ind w:firstLine="480"/>
              <w:rPr>
                <w:color w:val="000000"/>
                <w:sz w:val="24"/>
                <w:szCs w:val="22"/>
              </w:rPr>
            </w:pPr>
          </w:p>
        </w:tc>
        <w:tc>
          <w:tcPr>
            <w:tcW w:w="4021" w:type="dxa"/>
            <w:gridSpan w:val="4"/>
            <w:tcBorders>
              <w:bottom w:val="single" w:sz="4" w:space="0" w:color="auto"/>
              <w:right w:val="single" w:sz="4" w:space="0" w:color="auto"/>
            </w:tcBorders>
            <w:vAlign w:val="center"/>
          </w:tcPr>
          <w:p w14:paraId="1D0AB29E" w14:textId="77777777" w:rsidR="00726A0F" w:rsidRPr="00DB2C6B" w:rsidRDefault="00726A0F">
            <w:pPr>
              <w:tabs>
                <w:tab w:val="left" w:pos="4320"/>
              </w:tabs>
              <w:ind w:firstLine="480"/>
              <w:rPr>
                <w:color w:val="000000"/>
                <w:sz w:val="24"/>
                <w:szCs w:val="22"/>
              </w:rPr>
            </w:pPr>
          </w:p>
        </w:tc>
      </w:tr>
    </w:tbl>
    <w:p w14:paraId="6057EF52" w14:textId="77777777" w:rsidR="00726A0F" w:rsidRPr="00DB2C6B" w:rsidRDefault="00726A0F">
      <w:pPr>
        <w:ind w:firstLine="420"/>
        <w:rPr>
          <w:color w:val="000000"/>
        </w:rPr>
      </w:pPr>
    </w:p>
    <w:p w14:paraId="2884F462" w14:textId="77777777" w:rsidR="00726A0F" w:rsidRPr="00DB2C6B" w:rsidRDefault="00000000">
      <w:pPr>
        <w:pStyle w:val="3"/>
        <w:jc w:val="center"/>
        <w:rPr>
          <w:rFonts w:hint="eastAsia"/>
          <w:b w:val="0"/>
          <w:bCs w:val="0"/>
          <w:sz w:val="24"/>
        </w:rPr>
      </w:pPr>
      <w:r w:rsidRPr="00DB2C6B">
        <w:rPr>
          <w:color w:val="000000"/>
        </w:rPr>
        <w:br w:type="page" w:clear="all"/>
      </w:r>
      <w:r w:rsidRPr="00DB2C6B">
        <w:rPr>
          <w:rFonts w:hint="eastAsia"/>
          <w:sz w:val="24"/>
        </w:rPr>
        <w:lastRenderedPageBreak/>
        <w:t>8、</w:t>
      </w:r>
      <w:bookmarkStart w:id="114" w:name="OLE_LINK28"/>
      <w:r w:rsidRPr="00DB2C6B">
        <w:rPr>
          <w:rFonts w:hint="eastAsia"/>
          <w:sz w:val="24"/>
        </w:rPr>
        <w:t>商务</w:t>
      </w:r>
      <w:r w:rsidRPr="00DB2C6B">
        <w:rPr>
          <w:sz w:val="24"/>
        </w:rPr>
        <w:t>部分正负偏离表</w:t>
      </w:r>
    </w:p>
    <w:p w14:paraId="0FA0140B" w14:textId="77777777" w:rsidR="00726A0F" w:rsidRPr="00DB2C6B" w:rsidRDefault="00000000">
      <w:pPr>
        <w:ind w:firstLine="480"/>
        <w:jc w:val="center"/>
        <w:rPr>
          <w:sz w:val="24"/>
        </w:rPr>
      </w:pPr>
      <w:r w:rsidRPr="00DB2C6B">
        <w:rPr>
          <w:sz w:val="24"/>
        </w:rPr>
        <w:t>（由供应商据实提交，表格不够自行添加）</w:t>
      </w:r>
    </w:p>
    <w:bookmarkEnd w:id="114"/>
    <w:p w14:paraId="0B2DA591" w14:textId="77777777" w:rsidR="00726A0F" w:rsidRPr="00DB2C6B" w:rsidRDefault="00726A0F">
      <w:pPr>
        <w:ind w:firstLine="480"/>
        <w:jc w:val="center"/>
        <w:rPr>
          <w:rFonts w:ascii="仿宋" w:eastAsia="仿宋" w:hAnsi="仿宋" w:cs="仿宋" w:hint="eastAsia"/>
          <w:sz w:val="24"/>
          <w:szCs w:val="24"/>
        </w:rPr>
      </w:pPr>
    </w:p>
    <w:tbl>
      <w:tblPr>
        <w:tblW w:w="91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3"/>
        <w:gridCol w:w="2300"/>
        <w:gridCol w:w="2008"/>
        <w:gridCol w:w="2591"/>
        <w:gridCol w:w="1427"/>
      </w:tblGrid>
      <w:tr w:rsidR="00726A0F" w:rsidRPr="00DB2C6B" w14:paraId="27043A8C" w14:textId="77777777">
        <w:trPr>
          <w:trHeight w:val="994"/>
        </w:trPr>
        <w:tc>
          <w:tcPr>
            <w:tcW w:w="843" w:type="dxa"/>
            <w:tcBorders>
              <w:top w:val="single" w:sz="12" w:space="0" w:color="auto"/>
              <w:left w:val="single" w:sz="12" w:space="0" w:color="auto"/>
              <w:bottom w:val="single" w:sz="6" w:space="0" w:color="auto"/>
              <w:right w:val="single" w:sz="6" w:space="0" w:color="auto"/>
            </w:tcBorders>
            <w:vAlign w:val="center"/>
          </w:tcPr>
          <w:p w14:paraId="71356EA9"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序号</w:t>
            </w:r>
          </w:p>
        </w:tc>
        <w:tc>
          <w:tcPr>
            <w:tcW w:w="2300" w:type="dxa"/>
            <w:tcBorders>
              <w:top w:val="single" w:sz="12" w:space="0" w:color="auto"/>
              <w:left w:val="single" w:sz="6" w:space="0" w:color="auto"/>
              <w:bottom w:val="single" w:sz="6" w:space="0" w:color="auto"/>
              <w:right w:val="single" w:sz="6" w:space="0" w:color="auto"/>
            </w:tcBorders>
            <w:vAlign w:val="center"/>
          </w:tcPr>
          <w:p w14:paraId="29E33212"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货物或服务名称</w:t>
            </w:r>
          </w:p>
        </w:tc>
        <w:tc>
          <w:tcPr>
            <w:tcW w:w="2008" w:type="dxa"/>
            <w:tcBorders>
              <w:top w:val="single" w:sz="12" w:space="0" w:color="auto"/>
              <w:left w:val="single" w:sz="6" w:space="0" w:color="auto"/>
              <w:bottom w:val="single" w:sz="6" w:space="0" w:color="auto"/>
              <w:right w:val="single" w:sz="6" w:space="0" w:color="auto"/>
            </w:tcBorders>
            <w:vAlign w:val="center"/>
          </w:tcPr>
          <w:p w14:paraId="0C04ACF1"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磋商文件要求的商务条款</w:t>
            </w:r>
          </w:p>
        </w:tc>
        <w:tc>
          <w:tcPr>
            <w:tcW w:w="2591" w:type="dxa"/>
            <w:tcBorders>
              <w:top w:val="single" w:sz="12" w:space="0" w:color="auto"/>
              <w:left w:val="single" w:sz="6" w:space="0" w:color="auto"/>
              <w:bottom w:val="single" w:sz="6" w:space="0" w:color="auto"/>
              <w:right w:val="single" w:sz="6" w:space="0" w:color="auto"/>
            </w:tcBorders>
            <w:vAlign w:val="center"/>
          </w:tcPr>
          <w:p w14:paraId="2A6B4935"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响应文件响应情况</w:t>
            </w:r>
          </w:p>
        </w:tc>
        <w:tc>
          <w:tcPr>
            <w:tcW w:w="1427" w:type="dxa"/>
            <w:tcBorders>
              <w:top w:val="single" w:sz="12" w:space="0" w:color="auto"/>
              <w:left w:val="single" w:sz="6" w:space="0" w:color="auto"/>
              <w:bottom w:val="single" w:sz="6" w:space="0" w:color="auto"/>
              <w:right w:val="single" w:sz="12" w:space="0" w:color="auto"/>
            </w:tcBorders>
          </w:tcPr>
          <w:p w14:paraId="70E43DCF" w14:textId="77777777" w:rsidR="00726A0F" w:rsidRPr="00DB2C6B" w:rsidRDefault="00726A0F">
            <w:pPr>
              <w:spacing w:line="340" w:lineRule="exact"/>
              <w:jc w:val="center"/>
              <w:rPr>
                <w:rFonts w:ascii="仿宋" w:eastAsia="仿宋" w:hAnsi="仿宋" w:cs="仿宋" w:hint="eastAsia"/>
                <w:sz w:val="24"/>
                <w:szCs w:val="22"/>
              </w:rPr>
            </w:pPr>
          </w:p>
          <w:p w14:paraId="7F2419F1"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偏离说明</w:t>
            </w:r>
          </w:p>
        </w:tc>
      </w:tr>
      <w:tr w:rsidR="00726A0F" w:rsidRPr="00DB2C6B" w14:paraId="594B5C36" w14:textId="77777777">
        <w:trPr>
          <w:trHeight w:val="414"/>
        </w:trPr>
        <w:tc>
          <w:tcPr>
            <w:tcW w:w="843" w:type="dxa"/>
            <w:tcBorders>
              <w:top w:val="single" w:sz="6" w:space="0" w:color="auto"/>
              <w:left w:val="single" w:sz="12" w:space="0" w:color="auto"/>
              <w:bottom w:val="single" w:sz="6" w:space="0" w:color="auto"/>
              <w:right w:val="single" w:sz="6" w:space="0" w:color="auto"/>
            </w:tcBorders>
          </w:tcPr>
          <w:p w14:paraId="6846DA68"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1</w:t>
            </w:r>
          </w:p>
        </w:tc>
        <w:tc>
          <w:tcPr>
            <w:tcW w:w="2300" w:type="dxa"/>
            <w:tcBorders>
              <w:top w:val="single" w:sz="6" w:space="0" w:color="auto"/>
              <w:left w:val="single" w:sz="6" w:space="0" w:color="auto"/>
              <w:bottom w:val="single" w:sz="6" w:space="0" w:color="auto"/>
              <w:right w:val="single" w:sz="6" w:space="0" w:color="auto"/>
            </w:tcBorders>
            <w:vAlign w:val="center"/>
          </w:tcPr>
          <w:p w14:paraId="0135C7EA" w14:textId="77777777" w:rsidR="00726A0F" w:rsidRPr="00DB2C6B" w:rsidRDefault="00726A0F">
            <w:pPr>
              <w:spacing w:line="340" w:lineRule="exact"/>
              <w:jc w:val="left"/>
              <w:rPr>
                <w:rFonts w:ascii="仿宋" w:eastAsia="仿宋" w:hAnsi="仿宋"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0743005A" w14:textId="77777777" w:rsidR="00726A0F" w:rsidRPr="00DB2C6B" w:rsidRDefault="00726A0F">
            <w:pPr>
              <w:spacing w:line="340" w:lineRule="exact"/>
              <w:jc w:val="left"/>
              <w:rPr>
                <w:rFonts w:ascii="仿宋" w:eastAsia="仿宋" w:hAnsi="仿宋"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307133D8" w14:textId="77777777" w:rsidR="00726A0F" w:rsidRPr="00DB2C6B" w:rsidRDefault="00726A0F">
            <w:pPr>
              <w:spacing w:line="340" w:lineRule="exact"/>
              <w:jc w:val="left"/>
              <w:rPr>
                <w:rFonts w:ascii="仿宋" w:eastAsia="仿宋" w:hAnsi="仿宋"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01DEBED3" w14:textId="77777777" w:rsidR="00726A0F" w:rsidRPr="00DB2C6B" w:rsidRDefault="00726A0F">
            <w:pPr>
              <w:spacing w:line="340" w:lineRule="exact"/>
              <w:jc w:val="left"/>
              <w:rPr>
                <w:rFonts w:ascii="仿宋" w:eastAsia="仿宋" w:hAnsi="仿宋" w:cs="仿宋" w:hint="eastAsia"/>
                <w:sz w:val="24"/>
                <w:szCs w:val="22"/>
              </w:rPr>
            </w:pPr>
          </w:p>
        </w:tc>
      </w:tr>
      <w:tr w:rsidR="00726A0F" w:rsidRPr="00DB2C6B" w14:paraId="42B1A060" w14:textId="77777777">
        <w:trPr>
          <w:trHeight w:val="548"/>
        </w:trPr>
        <w:tc>
          <w:tcPr>
            <w:tcW w:w="843" w:type="dxa"/>
            <w:tcBorders>
              <w:top w:val="single" w:sz="6" w:space="0" w:color="auto"/>
              <w:left w:val="single" w:sz="12" w:space="0" w:color="auto"/>
              <w:bottom w:val="single" w:sz="6" w:space="0" w:color="auto"/>
              <w:right w:val="single" w:sz="6" w:space="0" w:color="auto"/>
            </w:tcBorders>
          </w:tcPr>
          <w:p w14:paraId="3B1D649D"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2</w:t>
            </w:r>
          </w:p>
        </w:tc>
        <w:tc>
          <w:tcPr>
            <w:tcW w:w="2300" w:type="dxa"/>
            <w:tcBorders>
              <w:top w:val="single" w:sz="6" w:space="0" w:color="auto"/>
              <w:left w:val="single" w:sz="6" w:space="0" w:color="auto"/>
              <w:bottom w:val="single" w:sz="6" w:space="0" w:color="auto"/>
              <w:right w:val="single" w:sz="6" w:space="0" w:color="auto"/>
            </w:tcBorders>
            <w:vAlign w:val="center"/>
          </w:tcPr>
          <w:p w14:paraId="71A9BDCA" w14:textId="77777777" w:rsidR="00726A0F" w:rsidRPr="00DB2C6B" w:rsidRDefault="00726A0F">
            <w:pPr>
              <w:spacing w:line="340" w:lineRule="exact"/>
              <w:jc w:val="left"/>
              <w:rPr>
                <w:rFonts w:ascii="仿宋" w:eastAsia="仿宋" w:hAnsi="仿宋"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17E2D7A9" w14:textId="77777777" w:rsidR="00726A0F" w:rsidRPr="00DB2C6B" w:rsidRDefault="00726A0F">
            <w:pPr>
              <w:spacing w:line="340" w:lineRule="exact"/>
              <w:jc w:val="left"/>
              <w:rPr>
                <w:rFonts w:ascii="仿宋" w:eastAsia="仿宋" w:hAnsi="仿宋"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747829CF" w14:textId="77777777" w:rsidR="00726A0F" w:rsidRPr="00DB2C6B" w:rsidRDefault="00726A0F">
            <w:pPr>
              <w:spacing w:line="340" w:lineRule="exact"/>
              <w:jc w:val="left"/>
              <w:rPr>
                <w:rFonts w:ascii="仿宋" w:eastAsia="仿宋" w:hAnsi="仿宋"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40E8EBFA" w14:textId="77777777" w:rsidR="00726A0F" w:rsidRPr="00DB2C6B" w:rsidRDefault="00726A0F">
            <w:pPr>
              <w:spacing w:line="340" w:lineRule="exact"/>
              <w:jc w:val="left"/>
              <w:rPr>
                <w:rFonts w:ascii="仿宋" w:eastAsia="仿宋" w:hAnsi="仿宋" w:cs="仿宋" w:hint="eastAsia"/>
                <w:sz w:val="24"/>
                <w:szCs w:val="22"/>
              </w:rPr>
            </w:pPr>
          </w:p>
        </w:tc>
      </w:tr>
      <w:tr w:rsidR="00726A0F" w:rsidRPr="00DB2C6B" w14:paraId="682A603D" w14:textId="77777777">
        <w:trPr>
          <w:trHeight w:val="400"/>
        </w:trPr>
        <w:tc>
          <w:tcPr>
            <w:tcW w:w="843" w:type="dxa"/>
            <w:tcBorders>
              <w:top w:val="single" w:sz="6" w:space="0" w:color="auto"/>
              <w:left w:val="single" w:sz="12" w:space="0" w:color="auto"/>
              <w:bottom w:val="single" w:sz="6" w:space="0" w:color="auto"/>
              <w:right w:val="single" w:sz="6" w:space="0" w:color="auto"/>
            </w:tcBorders>
          </w:tcPr>
          <w:p w14:paraId="33625273"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3</w:t>
            </w:r>
          </w:p>
        </w:tc>
        <w:tc>
          <w:tcPr>
            <w:tcW w:w="2300" w:type="dxa"/>
            <w:tcBorders>
              <w:top w:val="single" w:sz="6" w:space="0" w:color="auto"/>
              <w:left w:val="single" w:sz="6" w:space="0" w:color="auto"/>
              <w:bottom w:val="single" w:sz="6" w:space="0" w:color="auto"/>
              <w:right w:val="single" w:sz="6" w:space="0" w:color="auto"/>
            </w:tcBorders>
            <w:vAlign w:val="center"/>
          </w:tcPr>
          <w:p w14:paraId="5E01DBDE" w14:textId="77777777" w:rsidR="00726A0F" w:rsidRPr="00DB2C6B" w:rsidRDefault="00726A0F">
            <w:pPr>
              <w:spacing w:line="340" w:lineRule="exact"/>
              <w:jc w:val="left"/>
              <w:rPr>
                <w:rFonts w:ascii="仿宋" w:eastAsia="仿宋" w:hAnsi="仿宋"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085CC88A" w14:textId="77777777" w:rsidR="00726A0F" w:rsidRPr="00DB2C6B" w:rsidRDefault="00726A0F">
            <w:pPr>
              <w:spacing w:line="340" w:lineRule="exact"/>
              <w:jc w:val="left"/>
              <w:rPr>
                <w:rFonts w:ascii="仿宋" w:eastAsia="仿宋" w:hAnsi="仿宋"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6A861765" w14:textId="77777777" w:rsidR="00726A0F" w:rsidRPr="00DB2C6B" w:rsidRDefault="00726A0F">
            <w:pPr>
              <w:spacing w:line="340" w:lineRule="exact"/>
              <w:jc w:val="left"/>
              <w:rPr>
                <w:rFonts w:ascii="仿宋" w:eastAsia="仿宋" w:hAnsi="仿宋"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353C5F8C" w14:textId="77777777" w:rsidR="00726A0F" w:rsidRPr="00DB2C6B" w:rsidRDefault="00726A0F">
            <w:pPr>
              <w:spacing w:line="340" w:lineRule="exact"/>
              <w:jc w:val="left"/>
              <w:rPr>
                <w:rFonts w:ascii="仿宋" w:eastAsia="仿宋" w:hAnsi="仿宋" w:cs="仿宋" w:hint="eastAsia"/>
                <w:sz w:val="24"/>
                <w:szCs w:val="22"/>
              </w:rPr>
            </w:pPr>
          </w:p>
        </w:tc>
      </w:tr>
      <w:tr w:rsidR="00726A0F" w:rsidRPr="00DB2C6B" w14:paraId="42739A56" w14:textId="77777777">
        <w:trPr>
          <w:trHeight w:val="419"/>
        </w:trPr>
        <w:tc>
          <w:tcPr>
            <w:tcW w:w="843" w:type="dxa"/>
            <w:tcBorders>
              <w:top w:val="single" w:sz="6" w:space="0" w:color="auto"/>
              <w:left w:val="single" w:sz="12" w:space="0" w:color="auto"/>
              <w:bottom w:val="single" w:sz="6" w:space="0" w:color="auto"/>
              <w:right w:val="single" w:sz="6" w:space="0" w:color="auto"/>
            </w:tcBorders>
          </w:tcPr>
          <w:p w14:paraId="3CBAF0F5"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2"/>
              </w:rPr>
              <w:t>4</w:t>
            </w:r>
          </w:p>
        </w:tc>
        <w:tc>
          <w:tcPr>
            <w:tcW w:w="2300" w:type="dxa"/>
            <w:tcBorders>
              <w:top w:val="single" w:sz="6" w:space="0" w:color="auto"/>
              <w:left w:val="single" w:sz="6" w:space="0" w:color="auto"/>
              <w:bottom w:val="single" w:sz="6" w:space="0" w:color="auto"/>
              <w:right w:val="single" w:sz="6" w:space="0" w:color="auto"/>
            </w:tcBorders>
            <w:vAlign w:val="center"/>
          </w:tcPr>
          <w:p w14:paraId="6ABAB6F3" w14:textId="77777777" w:rsidR="00726A0F" w:rsidRPr="00DB2C6B" w:rsidRDefault="00726A0F">
            <w:pPr>
              <w:spacing w:line="340" w:lineRule="exact"/>
              <w:jc w:val="left"/>
              <w:rPr>
                <w:rFonts w:ascii="仿宋" w:eastAsia="仿宋" w:hAnsi="仿宋"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18098137" w14:textId="77777777" w:rsidR="00726A0F" w:rsidRPr="00DB2C6B" w:rsidRDefault="00726A0F">
            <w:pPr>
              <w:spacing w:line="340" w:lineRule="exact"/>
              <w:jc w:val="left"/>
              <w:rPr>
                <w:rFonts w:ascii="仿宋" w:eastAsia="仿宋" w:hAnsi="仿宋"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3FAED4E6" w14:textId="77777777" w:rsidR="00726A0F" w:rsidRPr="00DB2C6B" w:rsidRDefault="00726A0F">
            <w:pPr>
              <w:spacing w:line="340" w:lineRule="exact"/>
              <w:jc w:val="left"/>
              <w:rPr>
                <w:rFonts w:ascii="仿宋" w:eastAsia="仿宋" w:hAnsi="仿宋"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312A650E" w14:textId="77777777" w:rsidR="00726A0F" w:rsidRPr="00DB2C6B" w:rsidRDefault="00726A0F">
            <w:pPr>
              <w:spacing w:line="340" w:lineRule="exact"/>
              <w:jc w:val="left"/>
              <w:rPr>
                <w:rFonts w:ascii="仿宋" w:eastAsia="仿宋" w:hAnsi="仿宋" w:cs="仿宋" w:hint="eastAsia"/>
                <w:sz w:val="24"/>
                <w:szCs w:val="22"/>
              </w:rPr>
            </w:pPr>
          </w:p>
        </w:tc>
      </w:tr>
      <w:tr w:rsidR="00726A0F" w:rsidRPr="00DB2C6B" w14:paraId="1A0F869F" w14:textId="77777777">
        <w:trPr>
          <w:trHeight w:val="419"/>
        </w:trPr>
        <w:tc>
          <w:tcPr>
            <w:tcW w:w="843" w:type="dxa"/>
            <w:tcBorders>
              <w:top w:val="single" w:sz="6" w:space="0" w:color="auto"/>
              <w:left w:val="single" w:sz="12" w:space="0" w:color="auto"/>
              <w:bottom w:val="single" w:sz="6" w:space="0" w:color="auto"/>
              <w:right w:val="single" w:sz="6" w:space="0" w:color="auto"/>
            </w:tcBorders>
          </w:tcPr>
          <w:p w14:paraId="67F49D52" w14:textId="77777777" w:rsidR="00726A0F" w:rsidRPr="00DB2C6B" w:rsidRDefault="00000000">
            <w:pPr>
              <w:spacing w:line="340" w:lineRule="exact"/>
              <w:jc w:val="center"/>
              <w:rPr>
                <w:rFonts w:ascii="仿宋" w:eastAsia="仿宋" w:hAnsi="仿宋" w:cs="仿宋" w:hint="eastAsia"/>
                <w:sz w:val="24"/>
                <w:szCs w:val="22"/>
              </w:rPr>
            </w:pPr>
            <w:r w:rsidRPr="00DB2C6B">
              <w:rPr>
                <w:rFonts w:ascii="仿宋" w:eastAsia="仿宋" w:hAnsi="仿宋" w:cs="仿宋" w:hint="eastAsia"/>
                <w:sz w:val="24"/>
                <w:szCs w:val="24"/>
              </w:rPr>
              <w:t>…</w:t>
            </w:r>
          </w:p>
        </w:tc>
        <w:tc>
          <w:tcPr>
            <w:tcW w:w="2300" w:type="dxa"/>
            <w:tcBorders>
              <w:top w:val="single" w:sz="6" w:space="0" w:color="auto"/>
              <w:left w:val="single" w:sz="6" w:space="0" w:color="auto"/>
              <w:bottom w:val="single" w:sz="6" w:space="0" w:color="auto"/>
              <w:right w:val="single" w:sz="6" w:space="0" w:color="auto"/>
            </w:tcBorders>
            <w:vAlign w:val="center"/>
          </w:tcPr>
          <w:p w14:paraId="2E4448F4" w14:textId="77777777" w:rsidR="00726A0F" w:rsidRPr="00DB2C6B" w:rsidRDefault="00000000">
            <w:pPr>
              <w:spacing w:line="340" w:lineRule="exact"/>
              <w:jc w:val="left"/>
              <w:rPr>
                <w:rFonts w:ascii="仿宋" w:eastAsia="仿宋" w:hAnsi="仿宋" w:cs="仿宋" w:hint="eastAsia"/>
                <w:sz w:val="24"/>
                <w:szCs w:val="22"/>
              </w:rPr>
            </w:pPr>
            <w:r w:rsidRPr="00DB2C6B">
              <w:rPr>
                <w:rFonts w:ascii="仿宋" w:eastAsia="仿宋" w:hAnsi="仿宋" w:cs="仿宋" w:hint="eastAsia"/>
                <w:sz w:val="24"/>
                <w:szCs w:val="24"/>
              </w:rPr>
              <w:t>……</w:t>
            </w:r>
          </w:p>
        </w:tc>
        <w:tc>
          <w:tcPr>
            <w:tcW w:w="2008" w:type="dxa"/>
            <w:tcBorders>
              <w:top w:val="single" w:sz="6" w:space="0" w:color="auto"/>
              <w:left w:val="single" w:sz="6" w:space="0" w:color="auto"/>
              <w:bottom w:val="single" w:sz="6" w:space="0" w:color="auto"/>
              <w:right w:val="single" w:sz="6" w:space="0" w:color="auto"/>
            </w:tcBorders>
            <w:vAlign w:val="center"/>
          </w:tcPr>
          <w:p w14:paraId="0CAF7D47" w14:textId="77777777" w:rsidR="00726A0F" w:rsidRPr="00DB2C6B" w:rsidRDefault="00726A0F">
            <w:pPr>
              <w:spacing w:line="340" w:lineRule="exact"/>
              <w:jc w:val="left"/>
              <w:rPr>
                <w:rFonts w:ascii="仿宋" w:eastAsia="仿宋" w:hAnsi="仿宋"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4365CEF4" w14:textId="77777777" w:rsidR="00726A0F" w:rsidRPr="00DB2C6B" w:rsidRDefault="00726A0F">
            <w:pPr>
              <w:spacing w:line="340" w:lineRule="exact"/>
              <w:jc w:val="left"/>
              <w:rPr>
                <w:rFonts w:ascii="仿宋" w:eastAsia="仿宋" w:hAnsi="仿宋"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33C14F64" w14:textId="77777777" w:rsidR="00726A0F" w:rsidRPr="00DB2C6B" w:rsidRDefault="00726A0F">
            <w:pPr>
              <w:spacing w:line="340" w:lineRule="exact"/>
              <w:jc w:val="left"/>
              <w:rPr>
                <w:rFonts w:ascii="仿宋" w:eastAsia="仿宋" w:hAnsi="仿宋" w:cs="仿宋" w:hint="eastAsia"/>
                <w:sz w:val="24"/>
                <w:szCs w:val="22"/>
              </w:rPr>
            </w:pPr>
          </w:p>
        </w:tc>
      </w:tr>
    </w:tbl>
    <w:p w14:paraId="60AC4CB0" w14:textId="77777777" w:rsidR="00726A0F" w:rsidRPr="00DB2C6B" w:rsidRDefault="00000000">
      <w:pPr>
        <w:spacing w:line="400" w:lineRule="exact"/>
        <w:rPr>
          <w:rFonts w:ascii="宋体" w:hAnsi="宋体" w:cs="仿宋" w:hint="eastAsia"/>
          <w:sz w:val="24"/>
          <w:szCs w:val="24"/>
        </w:rPr>
      </w:pPr>
      <w:r w:rsidRPr="00DB2C6B">
        <w:rPr>
          <w:rFonts w:ascii="仿宋" w:eastAsia="仿宋" w:hAnsi="仿宋" w:cs="仿宋" w:hint="eastAsia"/>
          <w:sz w:val="24"/>
          <w:szCs w:val="24"/>
        </w:rPr>
        <w:t>附件8-1  证明材料1，证明材料2</w:t>
      </w:r>
      <w:r w:rsidRPr="00DB2C6B">
        <w:rPr>
          <w:rFonts w:ascii="宋体" w:hAnsi="宋体" w:cs="仿宋" w:hint="eastAsia"/>
          <w:sz w:val="24"/>
          <w:szCs w:val="24"/>
        </w:rPr>
        <w:t>备注：</w:t>
      </w:r>
    </w:p>
    <w:p w14:paraId="4D06EE5A" w14:textId="77777777" w:rsidR="00726A0F" w:rsidRPr="00DB2C6B" w:rsidRDefault="00000000">
      <w:pPr>
        <w:spacing w:line="300" w:lineRule="auto"/>
        <w:contextualSpacing/>
        <w:rPr>
          <w:rFonts w:ascii="宋体" w:hAnsi="宋体" w:cs="仿宋" w:hint="eastAsia"/>
          <w:b/>
          <w:bCs/>
          <w:color w:val="000000"/>
          <w:sz w:val="24"/>
          <w:szCs w:val="22"/>
        </w:rPr>
      </w:pPr>
      <w:r w:rsidRPr="00DB2C6B">
        <w:rPr>
          <w:rFonts w:ascii="宋体" w:hAnsi="宋体" w:cs="仿宋" w:hint="eastAsia"/>
          <w:color w:val="000000"/>
          <w:sz w:val="24"/>
          <w:szCs w:val="22"/>
        </w:rPr>
        <w:t>1. 供应商提交的响应文件中与磋商文件第三章“采购需求”中的技术要求（</w:t>
      </w:r>
      <w:r w:rsidRPr="00DB2C6B">
        <w:rPr>
          <w:rFonts w:ascii="宋体" w:hAnsi="宋体" w:cs="仿宋" w:hint="eastAsia"/>
          <w:b/>
          <w:bCs/>
          <w:color w:val="000000"/>
          <w:sz w:val="24"/>
          <w:szCs w:val="22"/>
        </w:rPr>
        <w:t>未加斜体下划线的非实质性内容</w:t>
      </w:r>
      <w:r w:rsidRPr="00DB2C6B">
        <w:rPr>
          <w:rFonts w:ascii="宋体" w:hAnsi="宋体" w:cs="仿宋" w:hint="eastAsia"/>
          <w:color w:val="000000"/>
          <w:sz w:val="24"/>
          <w:szCs w:val="22"/>
        </w:rPr>
        <w:t>）如有偏离的，应逐条填列在偏离表中。</w:t>
      </w:r>
      <w:r w:rsidRPr="00DB2C6B">
        <w:rPr>
          <w:rFonts w:ascii="宋体" w:hAnsi="宋体" w:cs="仿宋" w:hint="eastAsia"/>
          <w:b/>
          <w:bCs/>
          <w:color w:val="000000"/>
          <w:sz w:val="24"/>
          <w:szCs w:val="24"/>
        </w:rPr>
        <w:t>如果磋商文件要求提供证明材料，供应商需将证明材料列于该表之下。</w:t>
      </w:r>
    </w:p>
    <w:p w14:paraId="1DF2DA8C" w14:textId="77777777" w:rsidR="00726A0F" w:rsidRPr="00DB2C6B" w:rsidRDefault="00000000">
      <w:pPr>
        <w:spacing w:line="300" w:lineRule="auto"/>
        <w:contextualSpacing/>
        <w:rPr>
          <w:rFonts w:ascii="宋体" w:hAnsi="宋体" w:cs="仿宋" w:hint="eastAsia"/>
          <w:color w:val="000000"/>
          <w:sz w:val="24"/>
          <w:szCs w:val="22"/>
        </w:rPr>
      </w:pPr>
      <w:r w:rsidRPr="00DB2C6B">
        <w:rPr>
          <w:rFonts w:ascii="宋体" w:hAnsi="宋体" w:cs="仿宋" w:hint="eastAsia"/>
          <w:color w:val="000000"/>
          <w:sz w:val="24"/>
          <w:szCs w:val="22"/>
        </w:rPr>
        <w:t>2.“偏离说明”一</w:t>
      </w:r>
      <w:proofErr w:type="gramStart"/>
      <w:r w:rsidRPr="00DB2C6B">
        <w:rPr>
          <w:rFonts w:ascii="宋体" w:hAnsi="宋体" w:cs="仿宋" w:hint="eastAsia"/>
          <w:color w:val="000000"/>
          <w:sz w:val="24"/>
          <w:szCs w:val="22"/>
        </w:rPr>
        <w:t>栏选择</w:t>
      </w:r>
      <w:proofErr w:type="gramEnd"/>
      <w:r w:rsidRPr="00DB2C6B">
        <w:rPr>
          <w:rFonts w:ascii="宋体" w:hAnsi="宋体" w:cs="仿宋" w:hint="eastAsia"/>
          <w:color w:val="000000"/>
          <w:sz w:val="24"/>
          <w:szCs w:val="22"/>
        </w:rPr>
        <w:t>“正偏离”、“无偏离”、“负偏离”进行填写。</w:t>
      </w:r>
      <w:r w:rsidRPr="00DB2C6B">
        <w:rPr>
          <w:rFonts w:ascii="宋体" w:hAnsi="宋体" w:cs="仿宋" w:hint="eastAsia"/>
          <w:b/>
          <w:bCs/>
          <w:color w:val="000000"/>
          <w:sz w:val="24"/>
          <w:szCs w:val="22"/>
        </w:rPr>
        <w:t>未填写的内容视为</w:t>
      </w:r>
      <w:proofErr w:type="gramStart"/>
      <w:r w:rsidRPr="00DB2C6B">
        <w:rPr>
          <w:rFonts w:ascii="宋体" w:hAnsi="宋体" w:cs="仿宋" w:hint="eastAsia"/>
          <w:b/>
          <w:bCs/>
          <w:color w:val="000000"/>
          <w:sz w:val="24"/>
          <w:szCs w:val="22"/>
        </w:rPr>
        <w:t>完全响应</w:t>
      </w:r>
      <w:proofErr w:type="gramEnd"/>
      <w:r w:rsidRPr="00DB2C6B">
        <w:rPr>
          <w:rFonts w:ascii="宋体" w:hAnsi="宋体" w:cs="仿宋" w:hint="eastAsia"/>
          <w:b/>
          <w:bCs/>
          <w:color w:val="000000"/>
          <w:sz w:val="24"/>
          <w:szCs w:val="22"/>
        </w:rPr>
        <w:t>本磋商文件要求。</w:t>
      </w:r>
      <w:r w:rsidRPr="00DB2C6B">
        <w:rPr>
          <w:rFonts w:ascii="宋体" w:hAnsi="宋体" w:cs="仿宋" w:hint="eastAsia"/>
          <w:color w:val="000000"/>
          <w:sz w:val="24"/>
          <w:szCs w:val="22"/>
        </w:rPr>
        <w:t>正偏离、无偏离的确认和负偏离是否响应磋商文件，由磋商小组认定。</w:t>
      </w:r>
    </w:p>
    <w:p w14:paraId="08B6FD43" w14:textId="77777777" w:rsidR="00726A0F" w:rsidRPr="00DB2C6B" w:rsidRDefault="00000000">
      <w:pPr>
        <w:spacing w:line="360" w:lineRule="auto"/>
        <w:ind w:firstLine="480"/>
        <w:jc w:val="right"/>
        <w:rPr>
          <w:rFonts w:cs="宋体"/>
          <w:color w:val="000000"/>
          <w:sz w:val="24"/>
          <w:szCs w:val="24"/>
        </w:rPr>
      </w:pPr>
      <w:r w:rsidRPr="00DB2C6B">
        <w:rPr>
          <w:rFonts w:cs="宋体" w:hint="eastAsia"/>
          <w:color w:val="000000"/>
          <w:sz w:val="24"/>
          <w:szCs w:val="24"/>
        </w:rPr>
        <w:t>响应供应商：</w:t>
      </w:r>
      <w:r w:rsidRPr="00DB2C6B">
        <w:rPr>
          <w:rFonts w:cs="宋体" w:hint="eastAsia"/>
          <w:color w:val="000000"/>
          <w:sz w:val="24"/>
          <w:szCs w:val="24"/>
          <w:u w:val="single"/>
        </w:rPr>
        <w:t xml:space="preserve">                    </w:t>
      </w:r>
      <w:r w:rsidRPr="00DB2C6B">
        <w:rPr>
          <w:rFonts w:cs="宋体" w:hint="eastAsia"/>
          <w:color w:val="000000"/>
          <w:sz w:val="24"/>
          <w:szCs w:val="24"/>
        </w:rPr>
        <w:t>（加盖公章）</w:t>
      </w:r>
    </w:p>
    <w:p w14:paraId="6F1EA2FE" w14:textId="77777777" w:rsidR="00726A0F" w:rsidRPr="00DB2C6B" w:rsidRDefault="00000000">
      <w:pPr>
        <w:spacing w:line="360" w:lineRule="auto"/>
        <w:ind w:firstLine="480"/>
        <w:jc w:val="right"/>
        <w:rPr>
          <w:rFonts w:cs="宋体"/>
          <w:color w:val="000000"/>
          <w:sz w:val="24"/>
          <w:szCs w:val="24"/>
        </w:rPr>
      </w:pPr>
      <w:r w:rsidRPr="00DB2C6B">
        <w:rPr>
          <w:rFonts w:cs="宋体" w:hint="eastAsia"/>
          <w:color w:val="000000"/>
          <w:sz w:val="24"/>
          <w:szCs w:val="24"/>
        </w:rPr>
        <w:t>法定代表人或被授权人：</w:t>
      </w:r>
      <w:r w:rsidRPr="00DB2C6B">
        <w:rPr>
          <w:rFonts w:cs="宋体" w:hint="eastAsia"/>
          <w:color w:val="000000"/>
          <w:sz w:val="24"/>
          <w:szCs w:val="24"/>
          <w:u w:val="single"/>
        </w:rPr>
        <w:t xml:space="preserve">          </w:t>
      </w:r>
      <w:r w:rsidRPr="00DB2C6B">
        <w:rPr>
          <w:rFonts w:cs="宋体" w:hint="eastAsia"/>
          <w:color w:val="000000"/>
          <w:sz w:val="24"/>
          <w:szCs w:val="24"/>
        </w:rPr>
        <w:t>（签字或盖章）</w:t>
      </w:r>
    </w:p>
    <w:p w14:paraId="055FD832" w14:textId="77777777" w:rsidR="00726A0F" w:rsidRPr="00DB2C6B" w:rsidRDefault="00000000">
      <w:pPr>
        <w:spacing w:line="420" w:lineRule="exact"/>
        <w:jc w:val="right"/>
        <w:rPr>
          <w:rFonts w:cs="宋体"/>
          <w:color w:val="000000"/>
          <w:sz w:val="30"/>
          <w:szCs w:val="30"/>
        </w:rPr>
      </w:pPr>
      <w:r w:rsidRPr="00DB2C6B">
        <w:rPr>
          <w:rFonts w:cs="宋体" w:hint="eastAsia"/>
          <w:color w:val="000000"/>
          <w:sz w:val="24"/>
          <w:szCs w:val="24"/>
        </w:rPr>
        <w:t>年</w:t>
      </w:r>
      <w:r w:rsidRPr="00DB2C6B">
        <w:rPr>
          <w:rFonts w:cs="宋体" w:hint="eastAsia"/>
          <w:color w:val="000000"/>
          <w:sz w:val="24"/>
          <w:szCs w:val="24"/>
        </w:rPr>
        <w:t xml:space="preserve">      </w:t>
      </w:r>
      <w:r w:rsidRPr="00DB2C6B">
        <w:rPr>
          <w:rFonts w:cs="宋体" w:hint="eastAsia"/>
          <w:color w:val="000000"/>
          <w:sz w:val="24"/>
          <w:szCs w:val="24"/>
        </w:rPr>
        <w:t>月</w:t>
      </w:r>
      <w:r w:rsidRPr="00DB2C6B">
        <w:rPr>
          <w:rFonts w:cs="宋体" w:hint="eastAsia"/>
          <w:color w:val="000000"/>
          <w:sz w:val="24"/>
          <w:szCs w:val="24"/>
        </w:rPr>
        <w:t xml:space="preserve">     </w:t>
      </w:r>
      <w:r w:rsidRPr="00DB2C6B">
        <w:rPr>
          <w:rFonts w:cs="宋体" w:hint="eastAsia"/>
          <w:color w:val="000000"/>
          <w:sz w:val="24"/>
          <w:szCs w:val="24"/>
        </w:rPr>
        <w:t>日</w:t>
      </w:r>
    </w:p>
    <w:p w14:paraId="48F5BB9F" w14:textId="77777777" w:rsidR="00726A0F" w:rsidRPr="00DB2C6B" w:rsidRDefault="00726A0F">
      <w:pPr>
        <w:spacing w:line="520" w:lineRule="exact"/>
        <w:ind w:firstLine="482"/>
        <w:rPr>
          <w:b/>
          <w:sz w:val="24"/>
        </w:rPr>
      </w:pPr>
    </w:p>
    <w:p w14:paraId="162BAB37" w14:textId="77777777" w:rsidR="00726A0F" w:rsidRPr="00DB2C6B" w:rsidRDefault="00000000">
      <w:pPr>
        <w:widowControl/>
        <w:jc w:val="left"/>
        <w:rPr>
          <w:rFonts w:ascii="宋体" w:hAnsi="宋体" w:cs="宋体" w:hint="eastAsia"/>
          <w:b/>
          <w:sz w:val="24"/>
        </w:rPr>
      </w:pPr>
      <w:r w:rsidRPr="00DB2C6B">
        <w:rPr>
          <w:rFonts w:ascii="宋体" w:hAnsi="宋体" w:cs="宋体" w:hint="eastAsia"/>
          <w:b/>
          <w:sz w:val="24"/>
        </w:rPr>
        <w:br w:type="page"/>
      </w:r>
    </w:p>
    <w:p w14:paraId="24541867" w14:textId="77777777" w:rsidR="00726A0F" w:rsidRPr="00DB2C6B" w:rsidRDefault="00000000">
      <w:pPr>
        <w:pBdr>
          <w:top w:val="none" w:sz="0" w:space="0" w:color="000000"/>
          <w:left w:val="none" w:sz="0" w:space="0" w:color="000000"/>
          <w:bottom w:val="none" w:sz="0" w:space="0" w:color="000000"/>
          <w:right w:val="none" w:sz="0" w:space="0" w:color="000000"/>
        </w:pBdr>
        <w:spacing w:line="419" w:lineRule="atLeast"/>
        <w:ind w:firstLine="420"/>
        <w:jc w:val="center"/>
      </w:pPr>
      <w:r w:rsidRPr="00DB2C6B">
        <w:rPr>
          <w:rFonts w:ascii="宋体" w:hAnsi="宋体" w:cs="宋体" w:hint="eastAsia"/>
          <w:b/>
          <w:sz w:val="24"/>
        </w:rPr>
        <w:lastRenderedPageBreak/>
        <w:t>9、技术</w:t>
      </w:r>
      <w:r w:rsidRPr="00DB2C6B">
        <w:rPr>
          <w:rFonts w:ascii="宋体" w:hAnsi="宋体" w:cs="宋体"/>
          <w:b/>
          <w:sz w:val="24"/>
        </w:rPr>
        <w:t>部分正负偏离表</w:t>
      </w:r>
    </w:p>
    <w:p w14:paraId="4938DC78" w14:textId="77777777" w:rsidR="00726A0F" w:rsidRPr="00DB2C6B" w:rsidRDefault="00000000">
      <w:pPr>
        <w:ind w:firstLine="480"/>
        <w:jc w:val="center"/>
        <w:rPr>
          <w:sz w:val="24"/>
        </w:rPr>
      </w:pPr>
      <w:r w:rsidRPr="00DB2C6B">
        <w:rPr>
          <w:sz w:val="24"/>
        </w:rPr>
        <w:t>（由供应商据实提交，表格不够自行添加）</w:t>
      </w:r>
    </w:p>
    <w:p w14:paraId="256EB226" w14:textId="77777777" w:rsidR="00726A0F" w:rsidRPr="00DB2C6B" w:rsidRDefault="00726A0F">
      <w:pPr>
        <w:ind w:firstLine="480"/>
        <w:jc w:val="center"/>
        <w:rPr>
          <w:rFonts w:ascii="仿宋" w:eastAsia="仿宋" w:hAnsi="仿宋" w:cs="仿宋" w:hint="eastAsia"/>
          <w:sz w:val="24"/>
          <w:szCs w:val="24"/>
        </w:rPr>
      </w:pPr>
    </w:p>
    <w:tbl>
      <w:tblPr>
        <w:tblW w:w="916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43"/>
        <w:gridCol w:w="2300"/>
        <w:gridCol w:w="2008"/>
        <w:gridCol w:w="2591"/>
        <w:gridCol w:w="1427"/>
      </w:tblGrid>
      <w:tr w:rsidR="00726A0F" w:rsidRPr="00DB2C6B" w14:paraId="47B98033" w14:textId="77777777">
        <w:trPr>
          <w:trHeight w:val="994"/>
        </w:trPr>
        <w:tc>
          <w:tcPr>
            <w:tcW w:w="843" w:type="dxa"/>
            <w:tcBorders>
              <w:top w:val="single" w:sz="12" w:space="0" w:color="auto"/>
              <w:left w:val="single" w:sz="12" w:space="0" w:color="auto"/>
              <w:bottom w:val="single" w:sz="6" w:space="0" w:color="auto"/>
              <w:right w:val="single" w:sz="6" w:space="0" w:color="auto"/>
            </w:tcBorders>
            <w:vAlign w:val="center"/>
          </w:tcPr>
          <w:p w14:paraId="22B52B61"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序号</w:t>
            </w:r>
          </w:p>
        </w:tc>
        <w:tc>
          <w:tcPr>
            <w:tcW w:w="2300" w:type="dxa"/>
            <w:tcBorders>
              <w:top w:val="single" w:sz="12" w:space="0" w:color="auto"/>
              <w:left w:val="single" w:sz="6" w:space="0" w:color="auto"/>
              <w:bottom w:val="single" w:sz="6" w:space="0" w:color="auto"/>
              <w:right w:val="single" w:sz="6" w:space="0" w:color="auto"/>
            </w:tcBorders>
            <w:vAlign w:val="center"/>
          </w:tcPr>
          <w:p w14:paraId="1B4DFE55"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货物或服务名称</w:t>
            </w:r>
          </w:p>
        </w:tc>
        <w:tc>
          <w:tcPr>
            <w:tcW w:w="2008" w:type="dxa"/>
            <w:tcBorders>
              <w:top w:val="single" w:sz="12" w:space="0" w:color="auto"/>
              <w:left w:val="single" w:sz="6" w:space="0" w:color="auto"/>
              <w:bottom w:val="single" w:sz="6" w:space="0" w:color="auto"/>
              <w:right w:val="single" w:sz="6" w:space="0" w:color="auto"/>
            </w:tcBorders>
            <w:vAlign w:val="center"/>
          </w:tcPr>
          <w:p w14:paraId="1A22D168"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磋商文件要求的技术要求</w:t>
            </w:r>
          </w:p>
        </w:tc>
        <w:tc>
          <w:tcPr>
            <w:tcW w:w="2591" w:type="dxa"/>
            <w:tcBorders>
              <w:top w:val="single" w:sz="12" w:space="0" w:color="auto"/>
              <w:left w:val="single" w:sz="6" w:space="0" w:color="auto"/>
              <w:bottom w:val="single" w:sz="6" w:space="0" w:color="auto"/>
              <w:right w:val="single" w:sz="6" w:space="0" w:color="auto"/>
            </w:tcBorders>
            <w:vAlign w:val="center"/>
          </w:tcPr>
          <w:p w14:paraId="44C8440B"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响应文件响应情况</w:t>
            </w:r>
          </w:p>
        </w:tc>
        <w:tc>
          <w:tcPr>
            <w:tcW w:w="1427" w:type="dxa"/>
            <w:tcBorders>
              <w:top w:val="single" w:sz="12" w:space="0" w:color="auto"/>
              <w:left w:val="single" w:sz="6" w:space="0" w:color="auto"/>
              <w:bottom w:val="single" w:sz="6" w:space="0" w:color="auto"/>
              <w:right w:val="single" w:sz="12" w:space="0" w:color="auto"/>
            </w:tcBorders>
          </w:tcPr>
          <w:p w14:paraId="51E73BDA" w14:textId="77777777" w:rsidR="00726A0F" w:rsidRPr="00DB2C6B" w:rsidRDefault="00726A0F">
            <w:pPr>
              <w:spacing w:line="340" w:lineRule="exact"/>
              <w:jc w:val="center"/>
              <w:rPr>
                <w:rFonts w:ascii="宋体" w:hAnsi="宋体" w:cs="仿宋" w:hint="eastAsia"/>
                <w:sz w:val="24"/>
                <w:szCs w:val="22"/>
              </w:rPr>
            </w:pPr>
          </w:p>
          <w:p w14:paraId="2EEFFC94"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偏离说明</w:t>
            </w:r>
          </w:p>
        </w:tc>
      </w:tr>
      <w:tr w:rsidR="00726A0F" w:rsidRPr="00DB2C6B" w14:paraId="2268FA74" w14:textId="77777777">
        <w:trPr>
          <w:trHeight w:val="414"/>
        </w:trPr>
        <w:tc>
          <w:tcPr>
            <w:tcW w:w="843" w:type="dxa"/>
            <w:tcBorders>
              <w:top w:val="single" w:sz="6" w:space="0" w:color="auto"/>
              <w:left w:val="single" w:sz="12" w:space="0" w:color="auto"/>
              <w:bottom w:val="single" w:sz="6" w:space="0" w:color="auto"/>
              <w:right w:val="single" w:sz="6" w:space="0" w:color="auto"/>
            </w:tcBorders>
          </w:tcPr>
          <w:p w14:paraId="3277F47A"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1</w:t>
            </w:r>
          </w:p>
        </w:tc>
        <w:tc>
          <w:tcPr>
            <w:tcW w:w="2300" w:type="dxa"/>
            <w:tcBorders>
              <w:top w:val="single" w:sz="6" w:space="0" w:color="auto"/>
              <w:left w:val="single" w:sz="6" w:space="0" w:color="auto"/>
              <w:bottom w:val="single" w:sz="6" w:space="0" w:color="auto"/>
              <w:right w:val="single" w:sz="6" w:space="0" w:color="auto"/>
            </w:tcBorders>
            <w:vAlign w:val="center"/>
          </w:tcPr>
          <w:p w14:paraId="3EEABEE4" w14:textId="77777777" w:rsidR="00726A0F" w:rsidRPr="00DB2C6B" w:rsidRDefault="00726A0F">
            <w:pPr>
              <w:spacing w:line="340" w:lineRule="exact"/>
              <w:jc w:val="left"/>
              <w:rPr>
                <w:rFonts w:ascii="宋体" w:hAnsi="宋体"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4EAA111C" w14:textId="77777777" w:rsidR="00726A0F" w:rsidRPr="00DB2C6B" w:rsidRDefault="00726A0F">
            <w:pPr>
              <w:spacing w:line="340" w:lineRule="exact"/>
              <w:jc w:val="left"/>
              <w:rPr>
                <w:rFonts w:ascii="宋体" w:hAnsi="宋体"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6D5F48AB" w14:textId="77777777" w:rsidR="00726A0F" w:rsidRPr="00DB2C6B" w:rsidRDefault="00726A0F">
            <w:pPr>
              <w:spacing w:line="340" w:lineRule="exact"/>
              <w:jc w:val="left"/>
              <w:rPr>
                <w:rFonts w:ascii="宋体" w:hAnsi="宋体"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7B73BEBB" w14:textId="77777777" w:rsidR="00726A0F" w:rsidRPr="00DB2C6B" w:rsidRDefault="00726A0F">
            <w:pPr>
              <w:spacing w:line="340" w:lineRule="exact"/>
              <w:jc w:val="left"/>
              <w:rPr>
                <w:rFonts w:ascii="宋体" w:hAnsi="宋体" w:cs="仿宋" w:hint="eastAsia"/>
                <w:sz w:val="24"/>
                <w:szCs w:val="22"/>
              </w:rPr>
            </w:pPr>
          </w:p>
        </w:tc>
      </w:tr>
      <w:tr w:rsidR="00726A0F" w:rsidRPr="00DB2C6B" w14:paraId="53AC3002" w14:textId="77777777">
        <w:trPr>
          <w:trHeight w:val="548"/>
        </w:trPr>
        <w:tc>
          <w:tcPr>
            <w:tcW w:w="843" w:type="dxa"/>
            <w:tcBorders>
              <w:top w:val="single" w:sz="6" w:space="0" w:color="auto"/>
              <w:left w:val="single" w:sz="12" w:space="0" w:color="auto"/>
              <w:bottom w:val="single" w:sz="6" w:space="0" w:color="auto"/>
              <w:right w:val="single" w:sz="6" w:space="0" w:color="auto"/>
            </w:tcBorders>
          </w:tcPr>
          <w:p w14:paraId="305D0AFC"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2</w:t>
            </w:r>
          </w:p>
        </w:tc>
        <w:tc>
          <w:tcPr>
            <w:tcW w:w="2300" w:type="dxa"/>
            <w:tcBorders>
              <w:top w:val="single" w:sz="6" w:space="0" w:color="auto"/>
              <w:left w:val="single" w:sz="6" w:space="0" w:color="auto"/>
              <w:bottom w:val="single" w:sz="6" w:space="0" w:color="auto"/>
              <w:right w:val="single" w:sz="6" w:space="0" w:color="auto"/>
            </w:tcBorders>
            <w:vAlign w:val="center"/>
          </w:tcPr>
          <w:p w14:paraId="7C7B2D06" w14:textId="77777777" w:rsidR="00726A0F" w:rsidRPr="00DB2C6B" w:rsidRDefault="00726A0F">
            <w:pPr>
              <w:spacing w:line="340" w:lineRule="exact"/>
              <w:jc w:val="left"/>
              <w:rPr>
                <w:rFonts w:ascii="宋体" w:hAnsi="宋体"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1C7B4A53" w14:textId="77777777" w:rsidR="00726A0F" w:rsidRPr="00DB2C6B" w:rsidRDefault="00726A0F">
            <w:pPr>
              <w:spacing w:line="340" w:lineRule="exact"/>
              <w:jc w:val="left"/>
              <w:rPr>
                <w:rFonts w:ascii="宋体" w:hAnsi="宋体"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40DF1178" w14:textId="77777777" w:rsidR="00726A0F" w:rsidRPr="00DB2C6B" w:rsidRDefault="00726A0F">
            <w:pPr>
              <w:spacing w:line="340" w:lineRule="exact"/>
              <w:jc w:val="left"/>
              <w:rPr>
                <w:rFonts w:ascii="宋体" w:hAnsi="宋体"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48ADEEBA" w14:textId="77777777" w:rsidR="00726A0F" w:rsidRPr="00DB2C6B" w:rsidRDefault="00726A0F">
            <w:pPr>
              <w:spacing w:line="340" w:lineRule="exact"/>
              <w:jc w:val="left"/>
              <w:rPr>
                <w:rFonts w:ascii="宋体" w:hAnsi="宋体" w:cs="仿宋" w:hint="eastAsia"/>
                <w:sz w:val="24"/>
                <w:szCs w:val="22"/>
              </w:rPr>
            </w:pPr>
          </w:p>
        </w:tc>
      </w:tr>
      <w:tr w:rsidR="00726A0F" w:rsidRPr="00DB2C6B" w14:paraId="645BFABC" w14:textId="77777777">
        <w:trPr>
          <w:trHeight w:val="400"/>
        </w:trPr>
        <w:tc>
          <w:tcPr>
            <w:tcW w:w="843" w:type="dxa"/>
            <w:tcBorders>
              <w:top w:val="single" w:sz="6" w:space="0" w:color="auto"/>
              <w:left w:val="single" w:sz="12" w:space="0" w:color="auto"/>
              <w:bottom w:val="single" w:sz="6" w:space="0" w:color="auto"/>
              <w:right w:val="single" w:sz="6" w:space="0" w:color="auto"/>
            </w:tcBorders>
          </w:tcPr>
          <w:p w14:paraId="0FBA9FC9"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3</w:t>
            </w:r>
          </w:p>
        </w:tc>
        <w:tc>
          <w:tcPr>
            <w:tcW w:w="2300" w:type="dxa"/>
            <w:tcBorders>
              <w:top w:val="single" w:sz="6" w:space="0" w:color="auto"/>
              <w:left w:val="single" w:sz="6" w:space="0" w:color="auto"/>
              <w:bottom w:val="single" w:sz="6" w:space="0" w:color="auto"/>
              <w:right w:val="single" w:sz="6" w:space="0" w:color="auto"/>
            </w:tcBorders>
            <w:vAlign w:val="center"/>
          </w:tcPr>
          <w:p w14:paraId="05909A72" w14:textId="77777777" w:rsidR="00726A0F" w:rsidRPr="00DB2C6B" w:rsidRDefault="00726A0F">
            <w:pPr>
              <w:spacing w:line="340" w:lineRule="exact"/>
              <w:jc w:val="left"/>
              <w:rPr>
                <w:rFonts w:ascii="宋体" w:hAnsi="宋体"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1781B247" w14:textId="77777777" w:rsidR="00726A0F" w:rsidRPr="00DB2C6B" w:rsidRDefault="00726A0F">
            <w:pPr>
              <w:spacing w:line="340" w:lineRule="exact"/>
              <w:jc w:val="left"/>
              <w:rPr>
                <w:rFonts w:ascii="宋体" w:hAnsi="宋体"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65A0FD5F" w14:textId="77777777" w:rsidR="00726A0F" w:rsidRPr="00DB2C6B" w:rsidRDefault="00726A0F">
            <w:pPr>
              <w:spacing w:line="340" w:lineRule="exact"/>
              <w:jc w:val="left"/>
              <w:rPr>
                <w:rFonts w:ascii="宋体" w:hAnsi="宋体"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6C250C76" w14:textId="77777777" w:rsidR="00726A0F" w:rsidRPr="00DB2C6B" w:rsidRDefault="00726A0F">
            <w:pPr>
              <w:spacing w:line="340" w:lineRule="exact"/>
              <w:jc w:val="left"/>
              <w:rPr>
                <w:rFonts w:ascii="宋体" w:hAnsi="宋体" w:cs="仿宋" w:hint="eastAsia"/>
                <w:sz w:val="24"/>
                <w:szCs w:val="22"/>
              </w:rPr>
            </w:pPr>
          </w:p>
        </w:tc>
      </w:tr>
      <w:tr w:rsidR="00726A0F" w:rsidRPr="00DB2C6B" w14:paraId="52E35E3D" w14:textId="77777777">
        <w:trPr>
          <w:trHeight w:val="419"/>
        </w:trPr>
        <w:tc>
          <w:tcPr>
            <w:tcW w:w="843" w:type="dxa"/>
            <w:tcBorders>
              <w:top w:val="single" w:sz="6" w:space="0" w:color="auto"/>
              <w:left w:val="single" w:sz="12" w:space="0" w:color="auto"/>
              <w:bottom w:val="single" w:sz="6" w:space="0" w:color="auto"/>
              <w:right w:val="single" w:sz="6" w:space="0" w:color="auto"/>
            </w:tcBorders>
          </w:tcPr>
          <w:p w14:paraId="37AEDF7B"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2"/>
              </w:rPr>
              <w:t>4</w:t>
            </w:r>
          </w:p>
        </w:tc>
        <w:tc>
          <w:tcPr>
            <w:tcW w:w="2300" w:type="dxa"/>
            <w:tcBorders>
              <w:top w:val="single" w:sz="6" w:space="0" w:color="auto"/>
              <w:left w:val="single" w:sz="6" w:space="0" w:color="auto"/>
              <w:bottom w:val="single" w:sz="6" w:space="0" w:color="auto"/>
              <w:right w:val="single" w:sz="6" w:space="0" w:color="auto"/>
            </w:tcBorders>
            <w:vAlign w:val="center"/>
          </w:tcPr>
          <w:p w14:paraId="4AC03BB6" w14:textId="77777777" w:rsidR="00726A0F" w:rsidRPr="00DB2C6B" w:rsidRDefault="00726A0F">
            <w:pPr>
              <w:spacing w:line="340" w:lineRule="exact"/>
              <w:jc w:val="left"/>
              <w:rPr>
                <w:rFonts w:ascii="宋体" w:hAnsi="宋体" w:cs="仿宋" w:hint="eastAsia"/>
                <w:sz w:val="24"/>
                <w:szCs w:val="22"/>
              </w:rPr>
            </w:pPr>
          </w:p>
        </w:tc>
        <w:tc>
          <w:tcPr>
            <w:tcW w:w="2008" w:type="dxa"/>
            <w:tcBorders>
              <w:top w:val="single" w:sz="6" w:space="0" w:color="auto"/>
              <w:left w:val="single" w:sz="6" w:space="0" w:color="auto"/>
              <w:bottom w:val="single" w:sz="6" w:space="0" w:color="auto"/>
              <w:right w:val="single" w:sz="6" w:space="0" w:color="auto"/>
            </w:tcBorders>
            <w:vAlign w:val="center"/>
          </w:tcPr>
          <w:p w14:paraId="4BBFA0A4" w14:textId="77777777" w:rsidR="00726A0F" w:rsidRPr="00DB2C6B" w:rsidRDefault="00726A0F">
            <w:pPr>
              <w:spacing w:line="340" w:lineRule="exact"/>
              <w:jc w:val="left"/>
              <w:rPr>
                <w:rFonts w:ascii="宋体" w:hAnsi="宋体"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11828028" w14:textId="77777777" w:rsidR="00726A0F" w:rsidRPr="00DB2C6B" w:rsidRDefault="00726A0F">
            <w:pPr>
              <w:spacing w:line="340" w:lineRule="exact"/>
              <w:jc w:val="left"/>
              <w:rPr>
                <w:rFonts w:ascii="宋体" w:hAnsi="宋体"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567B4A6F" w14:textId="77777777" w:rsidR="00726A0F" w:rsidRPr="00DB2C6B" w:rsidRDefault="00726A0F">
            <w:pPr>
              <w:spacing w:line="340" w:lineRule="exact"/>
              <w:jc w:val="left"/>
              <w:rPr>
                <w:rFonts w:ascii="宋体" w:hAnsi="宋体" w:cs="仿宋" w:hint="eastAsia"/>
                <w:sz w:val="24"/>
                <w:szCs w:val="22"/>
              </w:rPr>
            </w:pPr>
          </w:p>
        </w:tc>
      </w:tr>
      <w:tr w:rsidR="00726A0F" w:rsidRPr="00DB2C6B" w14:paraId="6608BAE8" w14:textId="77777777">
        <w:trPr>
          <w:trHeight w:val="419"/>
        </w:trPr>
        <w:tc>
          <w:tcPr>
            <w:tcW w:w="843" w:type="dxa"/>
            <w:tcBorders>
              <w:top w:val="single" w:sz="6" w:space="0" w:color="auto"/>
              <w:left w:val="single" w:sz="12" w:space="0" w:color="auto"/>
              <w:bottom w:val="single" w:sz="6" w:space="0" w:color="auto"/>
              <w:right w:val="single" w:sz="6" w:space="0" w:color="auto"/>
            </w:tcBorders>
          </w:tcPr>
          <w:p w14:paraId="77A322CC" w14:textId="77777777" w:rsidR="00726A0F" w:rsidRPr="00DB2C6B" w:rsidRDefault="00000000">
            <w:pPr>
              <w:spacing w:line="340" w:lineRule="exact"/>
              <w:jc w:val="center"/>
              <w:rPr>
                <w:rFonts w:ascii="宋体" w:hAnsi="宋体" w:cs="仿宋" w:hint="eastAsia"/>
                <w:sz w:val="24"/>
                <w:szCs w:val="22"/>
              </w:rPr>
            </w:pPr>
            <w:r w:rsidRPr="00DB2C6B">
              <w:rPr>
                <w:rFonts w:ascii="宋体" w:hAnsi="宋体" w:cs="仿宋" w:hint="eastAsia"/>
                <w:sz w:val="24"/>
                <w:szCs w:val="24"/>
              </w:rPr>
              <w:t>…</w:t>
            </w:r>
          </w:p>
        </w:tc>
        <w:tc>
          <w:tcPr>
            <w:tcW w:w="2300" w:type="dxa"/>
            <w:tcBorders>
              <w:top w:val="single" w:sz="6" w:space="0" w:color="auto"/>
              <w:left w:val="single" w:sz="6" w:space="0" w:color="auto"/>
              <w:bottom w:val="single" w:sz="6" w:space="0" w:color="auto"/>
              <w:right w:val="single" w:sz="6" w:space="0" w:color="auto"/>
            </w:tcBorders>
            <w:vAlign w:val="center"/>
          </w:tcPr>
          <w:p w14:paraId="487AE7BE" w14:textId="77777777" w:rsidR="00726A0F" w:rsidRPr="00DB2C6B" w:rsidRDefault="00000000">
            <w:pPr>
              <w:spacing w:line="340" w:lineRule="exact"/>
              <w:jc w:val="left"/>
              <w:rPr>
                <w:rFonts w:ascii="宋体" w:hAnsi="宋体" w:cs="仿宋" w:hint="eastAsia"/>
                <w:sz w:val="24"/>
                <w:szCs w:val="22"/>
              </w:rPr>
            </w:pPr>
            <w:r w:rsidRPr="00DB2C6B">
              <w:rPr>
                <w:rFonts w:ascii="宋体" w:hAnsi="宋体" w:cs="仿宋" w:hint="eastAsia"/>
                <w:sz w:val="24"/>
                <w:szCs w:val="24"/>
              </w:rPr>
              <w:t>……</w:t>
            </w:r>
          </w:p>
        </w:tc>
        <w:tc>
          <w:tcPr>
            <w:tcW w:w="2008" w:type="dxa"/>
            <w:tcBorders>
              <w:top w:val="single" w:sz="6" w:space="0" w:color="auto"/>
              <w:left w:val="single" w:sz="6" w:space="0" w:color="auto"/>
              <w:bottom w:val="single" w:sz="6" w:space="0" w:color="auto"/>
              <w:right w:val="single" w:sz="6" w:space="0" w:color="auto"/>
            </w:tcBorders>
            <w:vAlign w:val="center"/>
          </w:tcPr>
          <w:p w14:paraId="2E1932C6" w14:textId="77777777" w:rsidR="00726A0F" w:rsidRPr="00DB2C6B" w:rsidRDefault="00726A0F">
            <w:pPr>
              <w:spacing w:line="340" w:lineRule="exact"/>
              <w:jc w:val="left"/>
              <w:rPr>
                <w:rFonts w:ascii="宋体" w:hAnsi="宋体" w:cs="仿宋" w:hint="eastAsia"/>
                <w:sz w:val="24"/>
                <w:szCs w:val="22"/>
              </w:rPr>
            </w:pPr>
          </w:p>
        </w:tc>
        <w:tc>
          <w:tcPr>
            <w:tcW w:w="2591" w:type="dxa"/>
            <w:tcBorders>
              <w:top w:val="single" w:sz="6" w:space="0" w:color="auto"/>
              <w:left w:val="single" w:sz="6" w:space="0" w:color="auto"/>
              <w:bottom w:val="single" w:sz="6" w:space="0" w:color="auto"/>
              <w:right w:val="single" w:sz="6" w:space="0" w:color="auto"/>
            </w:tcBorders>
            <w:vAlign w:val="center"/>
          </w:tcPr>
          <w:p w14:paraId="17BDAC1A" w14:textId="77777777" w:rsidR="00726A0F" w:rsidRPr="00DB2C6B" w:rsidRDefault="00726A0F">
            <w:pPr>
              <w:spacing w:line="340" w:lineRule="exact"/>
              <w:jc w:val="left"/>
              <w:rPr>
                <w:rFonts w:ascii="宋体" w:hAnsi="宋体" w:cs="仿宋" w:hint="eastAsia"/>
                <w:sz w:val="24"/>
                <w:szCs w:val="22"/>
              </w:rPr>
            </w:pPr>
          </w:p>
        </w:tc>
        <w:tc>
          <w:tcPr>
            <w:tcW w:w="1427" w:type="dxa"/>
            <w:tcBorders>
              <w:top w:val="single" w:sz="6" w:space="0" w:color="auto"/>
              <w:left w:val="single" w:sz="6" w:space="0" w:color="auto"/>
              <w:bottom w:val="single" w:sz="6" w:space="0" w:color="auto"/>
              <w:right w:val="single" w:sz="12" w:space="0" w:color="auto"/>
            </w:tcBorders>
          </w:tcPr>
          <w:p w14:paraId="62801093" w14:textId="77777777" w:rsidR="00726A0F" w:rsidRPr="00DB2C6B" w:rsidRDefault="00726A0F">
            <w:pPr>
              <w:spacing w:line="340" w:lineRule="exact"/>
              <w:jc w:val="left"/>
              <w:rPr>
                <w:rFonts w:ascii="宋体" w:hAnsi="宋体" w:cs="仿宋" w:hint="eastAsia"/>
                <w:sz w:val="24"/>
                <w:szCs w:val="22"/>
              </w:rPr>
            </w:pPr>
          </w:p>
        </w:tc>
      </w:tr>
    </w:tbl>
    <w:p w14:paraId="77F73882" w14:textId="77777777" w:rsidR="00726A0F" w:rsidRPr="00DB2C6B" w:rsidRDefault="00000000">
      <w:pPr>
        <w:spacing w:line="400" w:lineRule="exact"/>
        <w:rPr>
          <w:rFonts w:ascii="宋体" w:hAnsi="宋体" w:cs="仿宋" w:hint="eastAsia"/>
          <w:sz w:val="24"/>
          <w:szCs w:val="24"/>
        </w:rPr>
      </w:pPr>
      <w:r w:rsidRPr="00DB2C6B">
        <w:rPr>
          <w:rFonts w:ascii="宋体" w:hAnsi="宋体" w:cs="仿宋" w:hint="eastAsia"/>
          <w:sz w:val="24"/>
          <w:szCs w:val="24"/>
        </w:rPr>
        <w:t>附件9-1  证明材料1，证明材料2，……</w:t>
      </w:r>
    </w:p>
    <w:p w14:paraId="623FD873" w14:textId="77777777" w:rsidR="00726A0F" w:rsidRPr="00DB2C6B" w:rsidRDefault="00726A0F">
      <w:pPr>
        <w:spacing w:line="400" w:lineRule="exact"/>
        <w:rPr>
          <w:rFonts w:ascii="宋体" w:hAnsi="宋体" w:cs="仿宋" w:hint="eastAsia"/>
          <w:sz w:val="24"/>
          <w:szCs w:val="24"/>
        </w:rPr>
      </w:pPr>
    </w:p>
    <w:p w14:paraId="465F8C1E" w14:textId="77777777" w:rsidR="00726A0F" w:rsidRPr="00DB2C6B" w:rsidRDefault="00000000">
      <w:pPr>
        <w:spacing w:line="400" w:lineRule="exact"/>
        <w:rPr>
          <w:rFonts w:ascii="宋体" w:hAnsi="宋体" w:cs="仿宋" w:hint="eastAsia"/>
          <w:sz w:val="24"/>
          <w:szCs w:val="24"/>
        </w:rPr>
      </w:pPr>
      <w:r w:rsidRPr="00DB2C6B">
        <w:rPr>
          <w:rFonts w:ascii="宋体" w:hAnsi="宋体" w:cs="仿宋" w:hint="eastAsia"/>
          <w:sz w:val="24"/>
          <w:szCs w:val="24"/>
        </w:rPr>
        <w:t>备注：</w:t>
      </w:r>
    </w:p>
    <w:p w14:paraId="5A8F3AA8" w14:textId="77777777" w:rsidR="00726A0F" w:rsidRPr="00DB2C6B" w:rsidRDefault="00000000">
      <w:pPr>
        <w:spacing w:line="300" w:lineRule="auto"/>
        <w:contextualSpacing/>
        <w:rPr>
          <w:rFonts w:ascii="宋体" w:hAnsi="宋体" w:cs="仿宋" w:hint="eastAsia"/>
          <w:b/>
          <w:bCs/>
          <w:color w:val="000000"/>
          <w:sz w:val="24"/>
          <w:szCs w:val="22"/>
        </w:rPr>
      </w:pPr>
      <w:r w:rsidRPr="00DB2C6B">
        <w:rPr>
          <w:rFonts w:ascii="宋体" w:hAnsi="宋体" w:cs="仿宋" w:hint="eastAsia"/>
          <w:color w:val="000000"/>
          <w:sz w:val="24"/>
          <w:szCs w:val="22"/>
        </w:rPr>
        <w:t>1. 供应商提交的响应文件中与磋商文件第三章“采购需求”中的技术要求（</w:t>
      </w:r>
      <w:r w:rsidRPr="00DB2C6B">
        <w:rPr>
          <w:rFonts w:ascii="宋体" w:hAnsi="宋体" w:cs="仿宋" w:hint="eastAsia"/>
          <w:b/>
          <w:bCs/>
          <w:color w:val="000000"/>
          <w:sz w:val="24"/>
          <w:szCs w:val="22"/>
        </w:rPr>
        <w:t>未加斜体下划线的非实质性内容</w:t>
      </w:r>
      <w:r w:rsidRPr="00DB2C6B">
        <w:rPr>
          <w:rFonts w:ascii="宋体" w:hAnsi="宋体" w:cs="仿宋" w:hint="eastAsia"/>
          <w:color w:val="000000"/>
          <w:sz w:val="24"/>
          <w:szCs w:val="22"/>
        </w:rPr>
        <w:t>）如有偏离的，应逐条填列在偏离表中。</w:t>
      </w:r>
      <w:r w:rsidRPr="00DB2C6B">
        <w:rPr>
          <w:rFonts w:ascii="宋体" w:hAnsi="宋体" w:cs="仿宋" w:hint="eastAsia"/>
          <w:b/>
          <w:bCs/>
          <w:color w:val="000000"/>
          <w:sz w:val="24"/>
          <w:szCs w:val="24"/>
        </w:rPr>
        <w:t>如果磋商文件要求提供证明材料，供应商需将证明材料列于该表之下。</w:t>
      </w:r>
    </w:p>
    <w:p w14:paraId="43CA1E1E" w14:textId="77777777" w:rsidR="00726A0F" w:rsidRPr="00DB2C6B" w:rsidRDefault="00000000">
      <w:pPr>
        <w:spacing w:line="300" w:lineRule="auto"/>
        <w:contextualSpacing/>
        <w:rPr>
          <w:rFonts w:ascii="宋体" w:hAnsi="宋体" w:cs="仿宋" w:hint="eastAsia"/>
          <w:color w:val="000000"/>
          <w:sz w:val="24"/>
          <w:szCs w:val="22"/>
        </w:rPr>
      </w:pPr>
      <w:r w:rsidRPr="00DB2C6B">
        <w:rPr>
          <w:rFonts w:ascii="宋体" w:hAnsi="宋体" w:cs="仿宋" w:hint="eastAsia"/>
          <w:color w:val="000000"/>
          <w:sz w:val="24"/>
          <w:szCs w:val="22"/>
        </w:rPr>
        <w:t>2.“偏离说明”一</w:t>
      </w:r>
      <w:proofErr w:type="gramStart"/>
      <w:r w:rsidRPr="00DB2C6B">
        <w:rPr>
          <w:rFonts w:ascii="宋体" w:hAnsi="宋体" w:cs="仿宋" w:hint="eastAsia"/>
          <w:color w:val="000000"/>
          <w:sz w:val="24"/>
          <w:szCs w:val="22"/>
        </w:rPr>
        <w:t>栏选择</w:t>
      </w:r>
      <w:proofErr w:type="gramEnd"/>
      <w:r w:rsidRPr="00DB2C6B">
        <w:rPr>
          <w:rFonts w:ascii="宋体" w:hAnsi="宋体" w:cs="仿宋" w:hint="eastAsia"/>
          <w:color w:val="000000"/>
          <w:sz w:val="24"/>
          <w:szCs w:val="22"/>
        </w:rPr>
        <w:t>“正偏离”、“无偏离”、“负偏离”进行填写。</w:t>
      </w:r>
      <w:r w:rsidRPr="00DB2C6B">
        <w:rPr>
          <w:rFonts w:ascii="宋体" w:hAnsi="宋体" w:cs="仿宋" w:hint="eastAsia"/>
          <w:b/>
          <w:bCs/>
          <w:color w:val="000000"/>
          <w:sz w:val="24"/>
          <w:szCs w:val="22"/>
        </w:rPr>
        <w:t>未填写的内容视为</w:t>
      </w:r>
      <w:proofErr w:type="gramStart"/>
      <w:r w:rsidRPr="00DB2C6B">
        <w:rPr>
          <w:rFonts w:ascii="宋体" w:hAnsi="宋体" w:cs="仿宋" w:hint="eastAsia"/>
          <w:b/>
          <w:bCs/>
          <w:color w:val="000000"/>
          <w:sz w:val="24"/>
          <w:szCs w:val="22"/>
        </w:rPr>
        <w:t>完全响应</w:t>
      </w:r>
      <w:proofErr w:type="gramEnd"/>
      <w:r w:rsidRPr="00DB2C6B">
        <w:rPr>
          <w:rFonts w:ascii="宋体" w:hAnsi="宋体" w:cs="仿宋" w:hint="eastAsia"/>
          <w:b/>
          <w:bCs/>
          <w:color w:val="000000"/>
          <w:sz w:val="24"/>
          <w:szCs w:val="22"/>
        </w:rPr>
        <w:t>本磋商文件要求。</w:t>
      </w:r>
      <w:r w:rsidRPr="00DB2C6B">
        <w:rPr>
          <w:rFonts w:ascii="宋体" w:hAnsi="宋体" w:cs="仿宋" w:hint="eastAsia"/>
          <w:color w:val="000000"/>
          <w:sz w:val="24"/>
          <w:szCs w:val="22"/>
        </w:rPr>
        <w:t>正偏离、无偏离的确认和负偏离是否响应磋商文件，由磋商小组认定。</w:t>
      </w:r>
    </w:p>
    <w:p w14:paraId="3BF22BA2" w14:textId="77777777" w:rsidR="00726A0F" w:rsidRPr="00DB2C6B" w:rsidRDefault="00000000">
      <w:pPr>
        <w:spacing w:line="360" w:lineRule="auto"/>
        <w:ind w:firstLine="480"/>
        <w:jc w:val="right"/>
        <w:rPr>
          <w:rFonts w:cs="宋体"/>
          <w:color w:val="000000"/>
          <w:sz w:val="24"/>
          <w:szCs w:val="24"/>
        </w:rPr>
      </w:pPr>
      <w:r w:rsidRPr="00DB2C6B">
        <w:rPr>
          <w:rFonts w:cs="宋体" w:hint="eastAsia"/>
          <w:color w:val="000000"/>
          <w:sz w:val="24"/>
          <w:szCs w:val="24"/>
        </w:rPr>
        <w:t>响应供应商：</w:t>
      </w:r>
      <w:r w:rsidRPr="00DB2C6B">
        <w:rPr>
          <w:rFonts w:cs="宋体" w:hint="eastAsia"/>
          <w:color w:val="000000"/>
          <w:sz w:val="24"/>
          <w:szCs w:val="24"/>
          <w:u w:val="single"/>
        </w:rPr>
        <w:t xml:space="preserve">                    </w:t>
      </w:r>
      <w:r w:rsidRPr="00DB2C6B">
        <w:rPr>
          <w:rFonts w:cs="宋体" w:hint="eastAsia"/>
          <w:color w:val="000000"/>
          <w:sz w:val="24"/>
          <w:szCs w:val="24"/>
        </w:rPr>
        <w:t>（加盖公章）</w:t>
      </w:r>
    </w:p>
    <w:p w14:paraId="5480AB4F" w14:textId="77777777" w:rsidR="00726A0F" w:rsidRPr="00DB2C6B" w:rsidRDefault="00000000">
      <w:pPr>
        <w:spacing w:line="360" w:lineRule="auto"/>
        <w:ind w:firstLine="480"/>
        <w:jc w:val="right"/>
        <w:rPr>
          <w:rFonts w:cs="宋体"/>
          <w:color w:val="000000"/>
          <w:sz w:val="24"/>
          <w:szCs w:val="24"/>
        </w:rPr>
      </w:pPr>
      <w:r w:rsidRPr="00DB2C6B">
        <w:rPr>
          <w:rFonts w:cs="宋体" w:hint="eastAsia"/>
          <w:color w:val="000000"/>
          <w:sz w:val="24"/>
          <w:szCs w:val="24"/>
        </w:rPr>
        <w:t>法定代表人或被授权人：</w:t>
      </w:r>
      <w:r w:rsidRPr="00DB2C6B">
        <w:rPr>
          <w:rFonts w:cs="宋体" w:hint="eastAsia"/>
          <w:color w:val="000000"/>
          <w:sz w:val="24"/>
          <w:szCs w:val="24"/>
          <w:u w:val="single"/>
        </w:rPr>
        <w:t xml:space="preserve">          </w:t>
      </w:r>
      <w:r w:rsidRPr="00DB2C6B">
        <w:rPr>
          <w:rFonts w:cs="宋体" w:hint="eastAsia"/>
          <w:color w:val="000000"/>
          <w:sz w:val="24"/>
          <w:szCs w:val="24"/>
        </w:rPr>
        <w:t>（签字或盖章）</w:t>
      </w:r>
    </w:p>
    <w:p w14:paraId="6738DE26" w14:textId="77777777" w:rsidR="00726A0F" w:rsidRPr="00DB2C6B" w:rsidRDefault="00000000">
      <w:pPr>
        <w:spacing w:line="420" w:lineRule="exact"/>
        <w:jc w:val="right"/>
        <w:rPr>
          <w:rFonts w:cs="宋体"/>
          <w:color w:val="000000"/>
          <w:sz w:val="30"/>
          <w:szCs w:val="30"/>
        </w:rPr>
      </w:pPr>
      <w:r w:rsidRPr="00DB2C6B">
        <w:rPr>
          <w:rFonts w:cs="宋体" w:hint="eastAsia"/>
          <w:color w:val="000000"/>
          <w:sz w:val="24"/>
          <w:szCs w:val="24"/>
        </w:rPr>
        <w:t>年</w:t>
      </w:r>
      <w:r w:rsidRPr="00DB2C6B">
        <w:rPr>
          <w:rFonts w:cs="宋体" w:hint="eastAsia"/>
          <w:color w:val="000000"/>
          <w:sz w:val="24"/>
          <w:szCs w:val="24"/>
        </w:rPr>
        <w:t xml:space="preserve">      </w:t>
      </w:r>
      <w:r w:rsidRPr="00DB2C6B">
        <w:rPr>
          <w:rFonts w:cs="宋体" w:hint="eastAsia"/>
          <w:color w:val="000000"/>
          <w:sz w:val="24"/>
          <w:szCs w:val="24"/>
        </w:rPr>
        <w:t>月</w:t>
      </w:r>
      <w:r w:rsidRPr="00DB2C6B">
        <w:rPr>
          <w:rFonts w:cs="宋体" w:hint="eastAsia"/>
          <w:color w:val="000000"/>
          <w:sz w:val="24"/>
          <w:szCs w:val="24"/>
        </w:rPr>
        <w:t xml:space="preserve">     </w:t>
      </w:r>
      <w:r w:rsidRPr="00DB2C6B">
        <w:rPr>
          <w:rFonts w:cs="宋体" w:hint="eastAsia"/>
          <w:color w:val="000000"/>
          <w:sz w:val="24"/>
          <w:szCs w:val="24"/>
        </w:rPr>
        <w:t>日</w:t>
      </w:r>
    </w:p>
    <w:p w14:paraId="0BAF3997" w14:textId="77777777" w:rsidR="00726A0F" w:rsidRPr="00DB2C6B" w:rsidRDefault="00726A0F">
      <w:pPr>
        <w:widowControl/>
        <w:jc w:val="left"/>
        <w:rPr>
          <w:b/>
          <w:sz w:val="24"/>
        </w:rPr>
      </w:pPr>
    </w:p>
    <w:p w14:paraId="5C410AE7" w14:textId="77777777" w:rsidR="00726A0F" w:rsidRPr="00DB2C6B" w:rsidRDefault="00000000">
      <w:pPr>
        <w:widowControl/>
        <w:jc w:val="left"/>
        <w:rPr>
          <w:b/>
          <w:sz w:val="24"/>
        </w:rPr>
      </w:pPr>
      <w:r w:rsidRPr="00DB2C6B">
        <w:rPr>
          <w:b/>
          <w:sz w:val="24"/>
        </w:rPr>
        <w:br w:type="page" w:clear="all"/>
      </w:r>
    </w:p>
    <w:p w14:paraId="464C30D6" w14:textId="77777777" w:rsidR="00726A0F" w:rsidRPr="00DB2C6B" w:rsidRDefault="00000000">
      <w:pPr>
        <w:pBdr>
          <w:top w:val="none" w:sz="0" w:space="0" w:color="000000"/>
          <w:left w:val="none" w:sz="0" w:space="0" w:color="000000"/>
          <w:bottom w:val="none" w:sz="0" w:space="0" w:color="000000"/>
          <w:right w:val="none" w:sz="0" w:space="0" w:color="000000"/>
        </w:pBdr>
        <w:spacing w:line="419" w:lineRule="atLeast"/>
        <w:ind w:firstLine="420"/>
        <w:jc w:val="center"/>
        <w:rPr>
          <w:rFonts w:ascii="宋体" w:hAnsi="宋体" w:cs="宋体" w:hint="eastAsia"/>
          <w:b/>
          <w:sz w:val="24"/>
        </w:rPr>
      </w:pPr>
      <w:r w:rsidRPr="00DB2C6B">
        <w:rPr>
          <w:rFonts w:ascii="宋体" w:hAnsi="宋体" w:cs="宋体" w:hint="eastAsia"/>
          <w:b/>
          <w:sz w:val="24"/>
        </w:rPr>
        <w:lastRenderedPageBreak/>
        <w:t>10. 实质性要求响应及偏离表</w:t>
      </w:r>
    </w:p>
    <w:p w14:paraId="73FA5150" w14:textId="77777777" w:rsidR="00726A0F" w:rsidRPr="00DB2C6B" w:rsidRDefault="00726A0F">
      <w:pPr>
        <w:spacing w:line="360" w:lineRule="auto"/>
        <w:ind w:firstLine="420"/>
        <w:rPr>
          <w:rFonts w:ascii="宋体" w:hAnsi="宋体" w:hint="eastAsia"/>
        </w:rPr>
      </w:pPr>
    </w:p>
    <w:tbl>
      <w:tblPr>
        <w:tblW w:w="8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609"/>
        <w:gridCol w:w="3317"/>
        <w:gridCol w:w="1526"/>
      </w:tblGrid>
      <w:tr w:rsidR="00726A0F" w:rsidRPr="00DB2C6B" w14:paraId="703CABF7" w14:textId="77777777">
        <w:trPr>
          <w:cantSplit/>
        </w:trPr>
        <w:tc>
          <w:tcPr>
            <w:tcW w:w="545" w:type="dxa"/>
            <w:vAlign w:val="center"/>
          </w:tcPr>
          <w:p w14:paraId="650E6684" w14:textId="77777777" w:rsidR="00726A0F" w:rsidRPr="00DB2C6B" w:rsidRDefault="00000000">
            <w:pPr>
              <w:spacing w:line="400" w:lineRule="exact"/>
              <w:jc w:val="center"/>
              <w:rPr>
                <w:rFonts w:ascii="宋体" w:hAnsi="宋体" w:cs="仿宋" w:hint="eastAsia"/>
                <w:sz w:val="24"/>
                <w:szCs w:val="24"/>
              </w:rPr>
            </w:pPr>
            <w:r w:rsidRPr="00DB2C6B">
              <w:rPr>
                <w:rFonts w:ascii="宋体" w:hAnsi="宋体" w:cs="仿宋" w:hint="eastAsia"/>
                <w:sz w:val="24"/>
                <w:szCs w:val="24"/>
              </w:rPr>
              <w:t>序号</w:t>
            </w:r>
          </w:p>
        </w:tc>
        <w:tc>
          <w:tcPr>
            <w:tcW w:w="3609" w:type="dxa"/>
            <w:vAlign w:val="center"/>
          </w:tcPr>
          <w:p w14:paraId="747FCAEA" w14:textId="77777777" w:rsidR="00726A0F" w:rsidRPr="00DB2C6B" w:rsidRDefault="00000000">
            <w:pPr>
              <w:spacing w:line="400" w:lineRule="exact"/>
              <w:jc w:val="center"/>
              <w:rPr>
                <w:rFonts w:ascii="宋体" w:hAnsi="宋体" w:cs="仿宋" w:hint="eastAsia"/>
                <w:sz w:val="24"/>
                <w:szCs w:val="24"/>
              </w:rPr>
            </w:pPr>
            <w:r w:rsidRPr="00DB2C6B">
              <w:rPr>
                <w:rFonts w:ascii="宋体" w:hAnsi="宋体" w:cs="仿宋" w:hint="eastAsia"/>
                <w:sz w:val="24"/>
                <w:szCs w:val="24"/>
              </w:rPr>
              <w:t>磋商文件技术要求和商务要求中的实质性要求</w:t>
            </w:r>
            <w:r w:rsidRPr="00DB2C6B">
              <w:rPr>
                <w:rFonts w:ascii="宋体" w:hAnsi="宋体" w:cs="仿宋" w:hint="eastAsia"/>
                <w:i/>
                <w:sz w:val="24"/>
                <w:szCs w:val="24"/>
                <w:u w:val="single"/>
              </w:rPr>
              <w:t>（加斜体下划线内容）</w:t>
            </w:r>
          </w:p>
        </w:tc>
        <w:tc>
          <w:tcPr>
            <w:tcW w:w="3317" w:type="dxa"/>
            <w:vAlign w:val="center"/>
          </w:tcPr>
          <w:p w14:paraId="6598619A" w14:textId="77777777" w:rsidR="00726A0F" w:rsidRPr="00DB2C6B" w:rsidRDefault="00000000">
            <w:pPr>
              <w:spacing w:line="400" w:lineRule="exact"/>
              <w:jc w:val="center"/>
              <w:rPr>
                <w:rFonts w:ascii="宋体" w:hAnsi="宋体" w:cs="仿宋" w:hint="eastAsia"/>
                <w:sz w:val="24"/>
                <w:szCs w:val="24"/>
              </w:rPr>
            </w:pPr>
            <w:r w:rsidRPr="00DB2C6B">
              <w:rPr>
                <w:rFonts w:ascii="宋体" w:hAnsi="宋体" w:cs="仿宋" w:hint="eastAsia"/>
                <w:sz w:val="24"/>
                <w:szCs w:val="24"/>
              </w:rPr>
              <w:t>响应情况</w:t>
            </w:r>
          </w:p>
        </w:tc>
        <w:tc>
          <w:tcPr>
            <w:tcW w:w="1526" w:type="dxa"/>
            <w:vAlign w:val="center"/>
          </w:tcPr>
          <w:p w14:paraId="21E52EAF" w14:textId="77777777" w:rsidR="00726A0F" w:rsidRPr="00DB2C6B" w:rsidRDefault="00000000">
            <w:pPr>
              <w:spacing w:line="400" w:lineRule="exact"/>
              <w:jc w:val="center"/>
              <w:rPr>
                <w:rFonts w:ascii="宋体" w:hAnsi="宋体" w:cs="仿宋" w:hint="eastAsia"/>
                <w:sz w:val="24"/>
                <w:szCs w:val="24"/>
              </w:rPr>
            </w:pPr>
            <w:r w:rsidRPr="00DB2C6B">
              <w:rPr>
                <w:rFonts w:ascii="宋体" w:hAnsi="宋体" w:cs="仿宋" w:hint="eastAsia"/>
                <w:sz w:val="24"/>
                <w:szCs w:val="24"/>
              </w:rPr>
              <w:t>正偏离、无偏离、负偏离</w:t>
            </w:r>
          </w:p>
        </w:tc>
      </w:tr>
      <w:tr w:rsidR="00726A0F" w:rsidRPr="00DB2C6B" w14:paraId="17E7DE30" w14:textId="77777777">
        <w:trPr>
          <w:cantSplit/>
          <w:trHeight w:val="640"/>
        </w:trPr>
        <w:tc>
          <w:tcPr>
            <w:tcW w:w="545" w:type="dxa"/>
          </w:tcPr>
          <w:p w14:paraId="629E0C01" w14:textId="77777777" w:rsidR="00726A0F" w:rsidRPr="00DB2C6B" w:rsidRDefault="00000000">
            <w:pPr>
              <w:spacing w:line="400" w:lineRule="exact"/>
              <w:jc w:val="center"/>
              <w:rPr>
                <w:rFonts w:ascii="宋体" w:hAnsi="宋体" w:cs="仿宋" w:hint="eastAsia"/>
                <w:sz w:val="24"/>
                <w:szCs w:val="24"/>
              </w:rPr>
            </w:pPr>
            <w:r w:rsidRPr="00DB2C6B">
              <w:rPr>
                <w:rFonts w:ascii="宋体" w:hAnsi="宋体" w:cs="仿宋" w:hint="eastAsia"/>
                <w:sz w:val="24"/>
                <w:szCs w:val="24"/>
              </w:rPr>
              <w:t>1</w:t>
            </w:r>
          </w:p>
        </w:tc>
        <w:tc>
          <w:tcPr>
            <w:tcW w:w="3609" w:type="dxa"/>
          </w:tcPr>
          <w:p w14:paraId="643F6425" w14:textId="77777777" w:rsidR="00726A0F" w:rsidRPr="00DB2C6B" w:rsidRDefault="00726A0F">
            <w:pPr>
              <w:spacing w:line="400" w:lineRule="exact"/>
              <w:jc w:val="center"/>
              <w:rPr>
                <w:rFonts w:ascii="宋体" w:hAnsi="宋体" w:cs="仿宋" w:hint="eastAsia"/>
                <w:sz w:val="24"/>
                <w:szCs w:val="24"/>
              </w:rPr>
            </w:pPr>
          </w:p>
        </w:tc>
        <w:tc>
          <w:tcPr>
            <w:tcW w:w="3317" w:type="dxa"/>
          </w:tcPr>
          <w:p w14:paraId="6EF1BADA" w14:textId="77777777" w:rsidR="00726A0F" w:rsidRPr="00DB2C6B" w:rsidRDefault="00726A0F">
            <w:pPr>
              <w:spacing w:line="400" w:lineRule="exact"/>
              <w:jc w:val="center"/>
              <w:rPr>
                <w:rFonts w:ascii="宋体" w:hAnsi="宋体" w:cs="仿宋" w:hint="eastAsia"/>
                <w:sz w:val="24"/>
                <w:szCs w:val="24"/>
              </w:rPr>
            </w:pPr>
          </w:p>
        </w:tc>
        <w:tc>
          <w:tcPr>
            <w:tcW w:w="1526" w:type="dxa"/>
          </w:tcPr>
          <w:p w14:paraId="4A9A2E1D" w14:textId="77777777" w:rsidR="00726A0F" w:rsidRPr="00DB2C6B" w:rsidRDefault="00726A0F">
            <w:pPr>
              <w:spacing w:line="400" w:lineRule="exact"/>
              <w:jc w:val="center"/>
              <w:rPr>
                <w:rFonts w:ascii="宋体" w:hAnsi="宋体" w:cs="仿宋" w:hint="eastAsia"/>
                <w:sz w:val="24"/>
                <w:szCs w:val="24"/>
              </w:rPr>
            </w:pPr>
          </w:p>
        </w:tc>
      </w:tr>
      <w:tr w:rsidR="00726A0F" w:rsidRPr="00DB2C6B" w14:paraId="28A10A9B" w14:textId="77777777">
        <w:trPr>
          <w:cantSplit/>
          <w:trHeight w:val="640"/>
        </w:trPr>
        <w:tc>
          <w:tcPr>
            <w:tcW w:w="545" w:type="dxa"/>
          </w:tcPr>
          <w:p w14:paraId="35438E23" w14:textId="77777777" w:rsidR="00726A0F" w:rsidRPr="00DB2C6B" w:rsidRDefault="00000000">
            <w:pPr>
              <w:spacing w:line="400" w:lineRule="exact"/>
              <w:jc w:val="center"/>
              <w:rPr>
                <w:rFonts w:ascii="宋体" w:hAnsi="宋体" w:cs="仿宋" w:hint="eastAsia"/>
                <w:sz w:val="24"/>
                <w:szCs w:val="24"/>
              </w:rPr>
            </w:pPr>
            <w:r w:rsidRPr="00DB2C6B">
              <w:rPr>
                <w:rFonts w:ascii="宋体" w:hAnsi="宋体" w:cs="仿宋" w:hint="eastAsia"/>
                <w:sz w:val="24"/>
                <w:szCs w:val="24"/>
              </w:rPr>
              <w:t>2</w:t>
            </w:r>
          </w:p>
        </w:tc>
        <w:tc>
          <w:tcPr>
            <w:tcW w:w="3609" w:type="dxa"/>
          </w:tcPr>
          <w:p w14:paraId="7BB09F1E" w14:textId="77777777" w:rsidR="00726A0F" w:rsidRPr="00DB2C6B" w:rsidRDefault="00726A0F">
            <w:pPr>
              <w:spacing w:line="400" w:lineRule="exact"/>
              <w:jc w:val="center"/>
              <w:rPr>
                <w:rFonts w:ascii="宋体" w:hAnsi="宋体" w:cs="仿宋" w:hint="eastAsia"/>
                <w:sz w:val="24"/>
                <w:szCs w:val="24"/>
              </w:rPr>
            </w:pPr>
          </w:p>
        </w:tc>
        <w:tc>
          <w:tcPr>
            <w:tcW w:w="3317" w:type="dxa"/>
          </w:tcPr>
          <w:p w14:paraId="41D529E6" w14:textId="77777777" w:rsidR="00726A0F" w:rsidRPr="00DB2C6B" w:rsidRDefault="00726A0F">
            <w:pPr>
              <w:spacing w:line="400" w:lineRule="exact"/>
              <w:jc w:val="center"/>
              <w:rPr>
                <w:rFonts w:ascii="宋体" w:hAnsi="宋体" w:cs="仿宋" w:hint="eastAsia"/>
                <w:sz w:val="24"/>
                <w:szCs w:val="24"/>
              </w:rPr>
            </w:pPr>
          </w:p>
        </w:tc>
        <w:tc>
          <w:tcPr>
            <w:tcW w:w="1526" w:type="dxa"/>
          </w:tcPr>
          <w:p w14:paraId="29B53AE4" w14:textId="77777777" w:rsidR="00726A0F" w:rsidRPr="00DB2C6B" w:rsidRDefault="00726A0F">
            <w:pPr>
              <w:spacing w:line="400" w:lineRule="exact"/>
              <w:jc w:val="center"/>
              <w:rPr>
                <w:rFonts w:ascii="宋体" w:hAnsi="宋体" w:cs="仿宋" w:hint="eastAsia"/>
                <w:sz w:val="24"/>
                <w:szCs w:val="24"/>
              </w:rPr>
            </w:pPr>
          </w:p>
        </w:tc>
      </w:tr>
      <w:tr w:rsidR="00726A0F" w:rsidRPr="00DB2C6B" w14:paraId="68CA0DD0" w14:textId="77777777">
        <w:trPr>
          <w:cantSplit/>
          <w:trHeight w:val="640"/>
        </w:trPr>
        <w:tc>
          <w:tcPr>
            <w:tcW w:w="545" w:type="dxa"/>
          </w:tcPr>
          <w:p w14:paraId="4520A49D" w14:textId="77777777" w:rsidR="00726A0F" w:rsidRPr="00DB2C6B" w:rsidRDefault="00726A0F">
            <w:pPr>
              <w:spacing w:line="340" w:lineRule="exact"/>
              <w:jc w:val="center"/>
              <w:rPr>
                <w:rFonts w:ascii="宋体" w:hAnsi="宋体" w:cs="仿宋" w:hint="eastAsia"/>
                <w:sz w:val="24"/>
                <w:szCs w:val="24"/>
              </w:rPr>
            </w:pPr>
          </w:p>
          <w:p w14:paraId="1057FFBE" w14:textId="77777777" w:rsidR="00726A0F" w:rsidRPr="00DB2C6B" w:rsidRDefault="00000000">
            <w:pPr>
              <w:spacing w:line="340" w:lineRule="exact"/>
              <w:jc w:val="center"/>
              <w:rPr>
                <w:rFonts w:ascii="宋体" w:hAnsi="宋体" w:cs="仿宋" w:hint="eastAsia"/>
                <w:sz w:val="24"/>
                <w:szCs w:val="24"/>
              </w:rPr>
            </w:pPr>
            <w:r w:rsidRPr="00DB2C6B">
              <w:rPr>
                <w:rFonts w:ascii="宋体" w:hAnsi="宋体" w:cs="仿宋" w:hint="eastAsia"/>
                <w:sz w:val="24"/>
                <w:szCs w:val="24"/>
              </w:rPr>
              <w:t>…</w:t>
            </w:r>
          </w:p>
        </w:tc>
        <w:tc>
          <w:tcPr>
            <w:tcW w:w="3609" w:type="dxa"/>
            <w:vAlign w:val="center"/>
          </w:tcPr>
          <w:p w14:paraId="1AFAD44C" w14:textId="77777777" w:rsidR="00726A0F" w:rsidRPr="00DB2C6B" w:rsidRDefault="00726A0F">
            <w:pPr>
              <w:spacing w:line="340" w:lineRule="exact"/>
              <w:jc w:val="left"/>
              <w:rPr>
                <w:rFonts w:ascii="宋体" w:hAnsi="宋体" w:cs="仿宋" w:hint="eastAsia"/>
                <w:sz w:val="24"/>
                <w:szCs w:val="24"/>
              </w:rPr>
            </w:pPr>
          </w:p>
          <w:p w14:paraId="23AF2AE6" w14:textId="77777777" w:rsidR="00726A0F" w:rsidRPr="00DB2C6B" w:rsidRDefault="00000000">
            <w:pPr>
              <w:spacing w:line="340" w:lineRule="exact"/>
              <w:jc w:val="left"/>
              <w:rPr>
                <w:rFonts w:ascii="宋体" w:hAnsi="宋体" w:cs="仿宋" w:hint="eastAsia"/>
                <w:sz w:val="24"/>
                <w:szCs w:val="24"/>
              </w:rPr>
            </w:pPr>
            <w:r w:rsidRPr="00DB2C6B">
              <w:rPr>
                <w:rFonts w:ascii="宋体" w:hAnsi="宋体" w:cs="仿宋" w:hint="eastAsia"/>
                <w:sz w:val="24"/>
                <w:szCs w:val="24"/>
              </w:rPr>
              <w:t>……</w:t>
            </w:r>
          </w:p>
        </w:tc>
        <w:tc>
          <w:tcPr>
            <w:tcW w:w="3317" w:type="dxa"/>
          </w:tcPr>
          <w:p w14:paraId="120D7161" w14:textId="77777777" w:rsidR="00726A0F" w:rsidRPr="00DB2C6B" w:rsidRDefault="00726A0F">
            <w:pPr>
              <w:spacing w:line="400" w:lineRule="exact"/>
              <w:jc w:val="center"/>
              <w:rPr>
                <w:rFonts w:ascii="宋体" w:hAnsi="宋体" w:cs="仿宋" w:hint="eastAsia"/>
                <w:sz w:val="24"/>
                <w:szCs w:val="24"/>
              </w:rPr>
            </w:pPr>
          </w:p>
        </w:tc>
        <w:tc>
          <w:tcPr>
            <w:tcW w:w="1526" w:type="dxa"/>
          </w:tcPr>
          <w:p w14:paraId="28C35614" w14:textId="77777777" w:rsidR="00726A0F" w:rsidRPr="00DB2C6B" w:rsidRDefault="00726A0F">
            <w:pPr>
              <w:spacing w:line="400" w:lineRule="exact"/>
              <w:jc w:val="center"/>
              <w:rPr>
                <w:rFonts w:ascii="宋体" w:hAnsi="宋体" w:cs="仿宋" w:hint="eastAsia"/>
                <w:sz w:val="24"/>
                <w:szCs w:val="24"/>
              </w:rPr>
            </w:pPr>
          </w:p>
        </w:tc>
      </w:tr>
    </w:tbl>
    <w:p w14:paraId="2A80C885" w14:textId="77777777" w:rsidR="00726A0F" w:rsidRPr="00DB2C6B" w:rsidRDefault="00000000">
      <w:pPr>
        <w:spacing w:line="400" w:lineRule="exact"/>
        <w:rPr>
          <w:rFonts w:ascii="仿宋" w:eastAsia="仿宋" w:hAnsi="仿宋" w:cs="仿宋" w:hint="eastAsia"/>
          <w:sz w:val="24"/>
          <w:szCs w:val="24"/>
        </w:rPr>
      </w:pPr>
      <w:r w:rsidRPr="00DB2C6B">
        <w:rPr>
          <w:rFonts w:ascii="仿宋" w:eastAsia="仿宋" w:hAnsi="仿宋" w:cs="仿宋" w:hint="eastAsia"/>
          <w:sz w:val="24"/>
          <w:szCs w:val="24"/>
        </w:rPr>
        <w:t>附件10-1 证明材料1，证明材料2，……</w:t>
      </w:r>
    </w:p>
    <w:p w14:paraId="299955A2" w14:textId="77777777" w:rsidR="00726A0F" w:rsidRPr="00DB2C6B" w:rsidRDefault="00726A0F">
      <w:pPr>
        <w:spacing w:line="400" w:lineRule="exact"/>
        <w:rPr>
          <w:rFonts w:ascii="仿宋" w:eastAsia="仿宋" w:hAnsi="仿宋" w:cs="仿宋" w:hint="eastAsia"/>
          <w:sz w:val="24"/>
          <w:szCs w:val="24"/>
        </w:rPr>
      </w:pPr>
    </w:p>
    <w:p w14:paraId="7A76EDFB" w14:textId="77777777" w:rsidR="00726A0F" w:rsidRPr="00DB2C6B" w:rsidRDefault="00000000">
      <w:pPr>
        <w:spacing w:line="400" w:lineRule="exact"/>
        <w:rPr>
          <w:rFonts w:ascii="仿宋" w:eastAsia="仿宋" w:hAnsi="仿宋" w:cs="仿宋" w:hint="eastAsia"/>
          <w:sz w:val="24"/>
          <w:szCs w:val="24"/>
        </w:rPr>
      </w:pPr>
      <w:r w:rsidRPr="00DB2C6B">
        <w:rPr>
          <w:rFonts w:ascii="仿宋" w:eastAsia="仿宋" w:hAnsi="仿宋" w:cs="仿宋" w:hint="eastAsia"/>
          <w:sz w:val="24"/>
          <w:szCs w:val="24"/>
        </w:rPr>
        <w:t>备注：</w:t>
      </w:r>
    </w:p>
    <w:p w14:paraId="3F94B6FC" w14:textId="77777777" w:rsidR="00726A0F" w:rsidRPr="00DB2C6B" w:rsidRDefault="00000000">
      <w:pPr>
        <w:spacing w:line="400" w:lineRule="exact"/>
        <w:rPr>
          <w:rFonts w:ascii="仿宋" w:eastAsia="仿宋" w:hAnsi="仿宋" w:cs="仿宋" w:hint="eastAsia"/>
          <w:b/>
          <w:bCs/>
          <w:color w:val="0000FF"/>
          <w:sz w:val="24"/>
          <w:szCs w:val="22"/>
        </w:rPr>
      </w:pPr>
      <w:r w:rsidRPr="00DB2C6B">
        <w:rPr>
          <w:rFonts w:ascii="仿宋" w:eastAsia="仿宋" w:hAnsi="仿宋" w:cs="仿宋" w:hint="eastAsia"/>
          <w:sz w:val="24"/>
          <w:szCs w:val="22"/>
        </w:rPr>
        <w:t>1.供应商必须对技术要求和商务要求中的实质性要求（加斜体下划线内容）做出明确响应，</w:t>
      </w:r>
      <w:r w:rsidRPr="00DB2C6B">
        <w:rPr>
          <w:rFonts w:ascii="仿宋" w:eastAsia="仿宋" w:hAnsi="仿宋" w:cs="仿宋" w:hint="eastAsia"/>
          <w:b/>
          <w:bCs/>
          <w:sz w:val="24"/>
          <w:szCs w:val="22"/>
        </w:rPr>
        <w:t>未填写的内容视为</w:t>
      </w:r>
      <w:proofErr w:type="gramStart"/>
      <w:r w:rsidRPr="00DB2C6B">
        <w:rPr>
          <w:rFonts w:ascii="仿宋" w:eastAsia="仿宋" w:hAnsi="仿宋" w:cs="仿宋" w:hint="eastAsia"/>
          <w:b/>
          <w:bCs/>
          <w:sz w:val="24"/>
          <w:szCs w:val="22"/>
        </w:rPr>
        <w:t>完全响应</w:t>
      </w:r>
      <w:proofErr w:type="gramEnd"/>
      <w:r w:rsidRPr="00DB2C6B">
        <w:rPr>
          <w:rFonts w:ascii="仿宋" w:eastAsia="仿宋" w:hAnsi="仿宋" w:cs="仿宋" w:hint="eastAsia"/>
          <w:b/>
          <w:bCs/>
          <w:sz w:val="24"/>
          <w:szCs w:val="22"/>
        </w:rPr>
        <w:t>本采购文件实质性要求。</w:t>
      </w:r>
    </w:p>
    <w:p w14:paraId="473CC4AD" w14:textId="77777777" w:rsidR="00726A0F" w:rsidRPr="00DB2C6B" w:rsidRDefault="00000000">
      <w:pPr>
        <w:spacing w:line="400" w:lineRule="exact"/>
        <w:rPr>
          <w:rFonts w:ascii="仿宋" w:eastAsia="仿宋" w:hAnsi="仿宋" w:cs="仿宋" w:hint="eastAsia"/>
          <w:sz w:val="24"/>
          <w:szCs w:val="22"/>
        </w:rPr>
      </w:pPr>
      <w:r w:rsidRPr="00DB2C6B">
        <w:rPr>
          <w:rFonts w:ascii="仿宋" w:eastAsia="仿宋" w:hAnsi="仿宋" w:cs="仿宋" w:hint="eastAsia"/>
          <w:sz w:val="24"/>
          <w:szCs w:val="22"/>
        </w:rPr>
        <w:t>2.如果采购文件要求提供证明材料，供应商必须将证明材料列于该表之下，否则作无效响应处理。</w:t>
      </w:r>
    </w:p>
    <w:p w14:paraId="0152069B" w14:textId="77777777" w:rsidR="00726A0F" w:rsidRPr="00DB2C6B" w:rsidRDefault="00726A0F">
      <w:pPr>
        <w:spacing w:line="460" w:lineRule="exact"/>
        <w:rPr>
          <w:rFonts w:ascii="仿宋" w:eastAsia="仿宋" w:hAnsi="仿宋" w:cs="仿宋" w:hint="eastAsia"/>
          <w:bCs/>
          <w:sz w:val="24"/>
          <w:szCs w:val="21"/>
        </w:rPr>
      </w:pPr>
    </w:p>
    <w:p w14:paraId="42D40F0C" w14:textId="77777777" w:rsidR="00726A0F" w:rsidRPr="00DB2C6B" w:rsidRDefault="00000000">
      <w:pPr>
        <w:spacing w:line="360" w:lineRule="auto"/>
        <w:ind w:firstLine="480"/>
        <w:jc w:val="right"/>
        <w:rPr>
          <w:rFonts w:cs="宋体"/>
          <w:color w:val="000000"/>
          <w:sz w:val="24"/>
          <w:szCs w:val="24"/>
        </w:rPr>
      </w:pPr>
      <w:bookmarkStart w:id="115" w:name="OLE_LINK14"/>
      <w:r w:rsidRPr="00DB2C6B">
        <w:rPr>
          <w:rFonts w:cs="宋体" w:hint="eastAsia"/>
          <w:color w:val="000000"/>
          <w:sz w:val="24"/>
          <w:szCs w:val="24"/>
        </w:rPr>
        <w:t>响应供应商</w:t>
      </w:r>
      <w:bookmarkEnd w:id="115"/>
      <w:r w:rsidRPr="00DB2C6B">
        <w:rPr>
          <w:rFonts w:cs="宋体" w:hint="eastAsia"/>
          <w:color w:val="000000"/>
          <w:sz w:val="24"/>
          <w:szCs w:val="24"/>
        </w:rPr>
        <w:t>：</w:t>
      </w:r>
      <w:r w:rsidRPr="00DB2C6B">
        <w:rPr>
          <w:rFonts w:cs="宋体" w:hint="eastAsia"/>
          <w:color w:val="000000"/>
          <w:sz w:val="24"/>
          <w:szCs w:val="24"/>
          <w:u w:val="single"/>
        </w:rPr>
        <w:t xml:space="preserve">                    </w:t>
      </w:r>
      <w:r w:rsidRPr="00DB2C6B">
        <w:rPr>
          <w:rFonts w:cs="宋体" w:hint="eastAsia"/>
          <w:color w:val="000000"/>
          <w:sz w:val="24"/>
          <w:szCs w:val="24"/>
        </w:rPr>
        <w:t>（加盖公章）</w:t>
      </w:r>
    </w:p>
    <w:p w14:paraId="5C5215AD" w14:textId="77777777" w:rsidR="00726A0F" w:rsidRPr="00DB2C6B" w:rsidRDefault="00000000">
      <w:pPr>
        <w:spacing w:line="360" w:lineRule="auto"/>
        <w:ind w:firstLine="480"/>
        <w:jc w:val="right"/>
        <w:rPr>
          <w:rFonts w:cs="宋体"/>
          <w:color w:val="000000"/>
          <w:sz w:val="24"/>
          <w:szCs w:val="24"/>
        </w:rPr>
      </w:pPr>
      <w:r w:rsidRPr="00DB2C6B">
        <w:rPr>
          <w:rFonts w:cs="宋体" w:hint="eastAsia"/>
          <w:color w:val="000000"/>
          <w:sz w:val="24"/>
          <w:szCs w:val="24"/>
        </w:rPr>
        <w:t>法定代表人或被授权人：</w:t>
      </w:r>
      <w:r w:rsidRPr="00DB2C6B">
        <w:rPr>
          <w:rFonts w:cs="宋体" w:hint="eastAsia"/>
          <w:color w:val="000000"/>
          <w:sz w:val="24"/>
          <w:szCs w:val="24"/>
          <w:u w:val="single"/>
        </w:rPr>
        <w:t xml:space="preserve">          </w:t>
      </w:r>
      <w:r w:rsidRPr="00DB2C6B">
        <w:rPr>
          <w:rFonts w:cs="宋体" w:hint="eastAsia"/>
          <w:color w:val="000000"/>
          <w:sz w:val="24"/>
          <w:szCs w:val="24"/>
        </w:rPr>
        <w:t>（签字或盖章）</w:t>
      </w:r>
    </w:p>
    <w:p w14:paraId="54167CBE" w14:textId="77777777" w:rsidR="00726A0F" w:rsidRPr="00DB2C6B" w:rsidRDefault="00000000">
      <w:pPr>
        <w:spacing w:line="420" w:lineRule="exact"/>
        <w:jc w:val="right"/>
        <w:rPr>
          <w:rFonts w:cs="宋体"/>
          <w:color w:val="000000"/>
          <w:sz w:val="30"/>
          <w:szCs w:val="30"/>
        </w:rPr>
      </w:pPr>
      <w:r w:rsidRPr="00DB2C6B">
        <w:rPr>
          <w:rFonts w:cs="宋体" w:hint="eastAsia"/>
          <w:color w:val="000000"/>
          <w:sz w:val="24"/>
          <w:szCs w:val="24"/>
        </w:rPr>
        <w:t>年</w:t>
      </w:r>
      <w:r w:rsidRPr="00DB2C6B">
        <w:rPr>
          <w:rFonts w:cs="宋体" w:hint="eastAsia"/>
          <w:color w:val="000000"/>
          <w:sz w:val="24"/>
          <w:szCs w:val="24"/>
        </w:rPr>
        <w:t xml:space="preserve">      </w:t>
      </w:r>
      <w:r w:rsidRPr="00DB2C6B">
        <w:rPr>
          <w:rFonts w:cs="宋体" w:hint="eastAsia"/>
          <w:color w:val="000000"/>
          <w:sz w:val="24"/>
          <w:szCs w:val="24"/>
        </w:rPr>
        <w:t>月</w:t>
      </w:r>
      <w:r w:rsidRPr="00DB2C6B">
        <w:rPr>
          <w:rFonts w:cs="宋体" w:hint="eastAsia"/>
          <w:color w:val="000000"/>
          <w:sz w:val="24"/>
          <w:szCs w:val="24"/>
        </w:rPr>
        <w:t xml:space="preserve">     </w:t>
      </w:r>
      <w:r w:rsidRPr="00DB2C6B">
        <w:rPr>
          <w:rFonts w:cs="宋体" w:hint="eastAsia"/>
          <w:color w:val="000000"/>
          <w:sz w:val="24"/>
          <w:szCs w:val="24"/>
        </w:rPr>
        <w:t>日</w:t>
      </w:r>
    </w:p>
    <w:p w14:paraId="7DBC5844" w14:textId="77777777" w:rsidR="00726A0F" w:rsidRPr="00DB2C6B" w:rsidRDefault="00726A0F">
      <w:pPr>
        <w:spacing w:line="420" w:lineRule="exact"/>
        <w:ind w:firstLine="482"/>
        <w:jc w:val="center"/>
        <w:rPr>
          <w:b/>
          <w:sz w:val="24"/>
        </w:rPr>
      </w:pPr>
    </w:p>
    <w:p w14:paraId="3D932157" w14:textId="77777777" w:rsidR="00726A0F" w:rsidRPr="00DB2C6B" w:rsidRDefault="00000000">
      <w:pPr>
        <w:widowControl/>
        <w:jc w:val="left"/>
        <w:rPr>
          <w:b/>
          <w:sz w:val="24"/>
        </w:rPr>
      </w:pPr>
      <w:r w:rsidRPr="00DB2C6B">
        <w:rPr>
          <w:b/>
          <w:sz w:val="24"/>
        </w:rPr>
        <w:br w:type="page"/>
      </w:r>
    </w:p>
    <w:p w14:paraId="5072CB2A" w14:textId="77777777" w:rsidR="00726A0F" w:rsidRPr="00DB2C6B" w:rsidRDefault="00000000">
      <w:pPr>
        <w:spacing w:line="420" w:lineRule="exact"/>
        <w:ind w:firstLine="482"/>
        <w:jc w:val="center"/>
        <w:rPr>
          <w:b/>
          <w:sz w:val="24"/>
        </w:rPr>
      </w:pPr>
      <w:r w:rsidRPr="00DB2C6B">
        <w:rPr>
          <w:rFonts w:hint="eastAsia"/>
          <w:b/>
          <w:sz w:val="24"/>
        </w:rPr>
        <w:lastRenderedPageBreak/>
        <w:t>11</w:t>
      </w:r>
      <w:r w:rsidRPr="00DB2C6B">
        <w:rPr>
          <w:rFonts w:hint="eastAsia"/>
          <w:b/>
          <w:sz w:val="24"/>
        </w:rPr>
        <w:t>、</w:t>
      </w:r>
      <w:r w:rsidRPr="00DB2C6B">
        <w:rPr>
          <w:b/>
          <w:sz w:val="24"/>
        </w:rPr>
        <w:t>磋商响应报价表</w:t>
      </w:r>
    </w:p>
    <w:p w14:paraId="5EE8EBD0" w14:textId="77777777" w:rsidR="00726A0F" w:rsidRPr="00DB2C6B" w:rsidRDefault="00726A0F">
      <w:pPr>
        <w:ind w:firstLine="420"/>
      </w:pPr>
    </w:p>
    <w:tbl>
      <w:tblPr>
        <w:tblW w:w="94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8"/>
        <w:gridCol w:w="7646"/>
      </w:tblGrid>
      <w:tr w:rsidR="00726A0F" w:rsidRPr="00DB2C6B" w14:paraId="233C7CFA" w14:textId="77777777">
        <w:trPr>
          <w:trHeight w:val="680"/>
        </w:trPr>
        <w:tc>
          <w:tcPr>
            <w:tcW w:w="1838" w:type="dxa"/>
            <w:tcBorders>
              <w:top w:val="single" w:sz="4" w:space="0" w:color="auto"/>
              <w:left w:val="single" w:sz="4" w:space="0" w:color="auto"/>
              <w:bottom w:val="single" w:sz="4" w:space="0" w:color="auto"/>
              <w:right w:val="single" w:sz="4" w:space="0" w:color="auto"/>
            </w:tcBorders>
            <w:vAlign w:val="center"/>
          </w:tcPr>
          <w:p w14:paraId="28AB776F" w14:textId="77777777" w:rsidR="00726A0F" w:rsidRPr="00DB2C6B" w:rsidRDefault="00000000">
            <w:pPr>
              <w:spacing w:line="480" w:lineRule="exact"/>
              <w:rPr>
                <w:sz w:val="24"/>
              </w:rPr>
            </w:pPr>
            <w:r w:rsidRPr="00DB2C6B">
              <w:rPr>
                <w:sz w:val="24"/>
              </w:rPr>
              <w:t>项目编号</w:t>
            </w:r>
          </w:p>
        </w:tc>
        <w:tc>
          <w:tcPr>
            <w:tcW w:w="7646" w:type="dxa"/>
            <w:tcBorders>
              <w:top w:val="single" w:sz="4" w:space="0" w:color="auto"/>
              <w:left w:val="single" w:sz="4" w:space="0" w:color="auto"/>
              <w:bottom w:val="single" w:sz="4" w:space="0" w:color="auto"/>
              <w:right w:val="single" w:sz="4" w:space="0" w:color="auto"/>
            </w:tcBorders>
            <w:vAlign w:val="center"/>
          </w:tcPr>
          <w:p w14:paraId="5511B43D" w14:textId="77777777" w:rsidR="00726A0F" w:rsidRPr="00DB2C6B" w:rsidRDefault="00726A0F">
            <w:pPr>
              <w:spacing w:line="480" w:lineRule="exact"/>
              <w:ind w:firstLine="480"/>
              <w:jc w:val="center"/>
              <w:rPr>
                <w:color w:val="FF0000"/>
                <w:sz w:val="24"/>
              </w:rPr>
            </w:pPr>
          </w:p>
        </w:tc>
      </w:tr>
      <w:tr w:rsidR="00726A0F" w:rsidRPr="00DB2C6B" w14:paraId="1C3BEE99" w14:textId="77777777">
        <w:trPr>
          <w:trHeight w:val="680"/>
        </w:trPr>
        <w:tc>
          <w:tcPr>
            <w:tcW w:w="1838" w:type="dxa"/>
            <w:tcBorders>
              <w:top w:val="single" w:sz="4" w:space="0" w:color="auto"/>
              <w:left w:val="single" w:sz="4" w:space="0" w:color="auto"/>
              <w:bottom w:val="single" w:sz="4" w:space="0" w:color="auto"/>
              <w:right w:val="single" w:sz="4" w:space="0" w:color="auto"/>
            </w:tcBorders>
            <w:vAlign w:val="center"/>
          </w:tcPr>
          <w:p w14:paraId="62933D1D" w14:textId="77777777" w:rsidR="00726A0F" w:rsidRPr="00DB2C6B" w:rsidRDefault="00000000">
            <w:pPr>
              <w:spacing w:line="480" w:lineRule="exact"/>
              <w:rPr>
                <w:sz w:val="24"/>
              </w:rPr>
            </w:pPr>
            <w:r w:rsidRPr="00DB2C6B">
              <w:rPr>
                <w:sz w:val="24"/>
              </w:rPr>
              <w:t>项目名称</w:t>
            </w:r>
          </w:p>
        </w:tc>
        <w:tc>
          <w:tcPr>
            <w:tcW w:w="7646" w:type="dxa"/>
            <w:tcBorders>
              <w:top w:val="single" w:sz="4" w:space="0" w:color="auto"/>
              <w:left w:val="single" w:sz="4" w:space="0" w:color="auto"/>
              <w:bottom w:val="single" w:sz="4" w:space="0" w:color="auto"/>
              <w:right w:val="single" w:sz="4" w:space="0" w:color="auto"/>
            </w:tcBorders>
            <w:vAlign w:val="center"/>
          </w:tcPr>
          <w:p w14:paraId="459C6783" w14:textId="77777777" w:rsidR="00726A0F" w:rsidRPr="00DB2C6B" w:rsidRDefault="00000000">
            <w:pPr>
              <w:spacing w:line="480" w:lineRule="exact"/>
              <w:ind w:firstLine="480"/>
              <w:jc w:val="center"/>
              <w:rPr>
                <w:sz w:val="24"/>
              </w:rPr>
            </w:pPr>
            <w:r w:rsidRPr="00DB2C6B">
              <w:rPr>
                <w:rFonts w:hint="eastAsia"/>
                <w:color w:val="000000"/>
                <w:sz w:val="24"/>
              </w:rPr>
              <w:t>南通市公安局</w:t>
            </w:r>
            <w:r w:rsidRPr="00DB2C6B">
              <w:rPr>
                <w:rFonts w:hint="eastAsia"/>
                <w:color w:val="000000"/>
                <w:sz w:val="24"/>
              </w:rPr>
              <w:t>350</w:t>
            </w:r>
            <w:proofErr w:type="gramStart"/>
            <w:r w:rsidRPr="00DB2C6B">
              <w:rPr>
                <w:rFonts w:hint="eastAsia"/>
                <w:color w:val="000000"/>
                <w:sz w:val="24"/>
              </w:rPr>
              <w:t>兆信号补盲建设项目</w:t>
            </w:r>
            <w:proofErr w:type="gramEnd"/>
          </w:p>
        </w:tc>
      </w:tr>
      <w:tr w:rsidR="00726A0F" w:rsidRPr="00DB2C6B" w14:paraId="6E2D63B8" w14:textId="77777777">
        <w:trPr>
          <w:trHeight w:val="995"/>
        </w:trPr>
        <w:tc>
          <w:tcPr>
            <w:tcW w:w="1838" w:type="dxa"/>
            <w:tcBorders>
              <w:top w:val="single" w:sz="4" w:space="0" w:color="auto"/>
              <w:left w:val="single" w:sz="4" w:space="0" w:color="auto"/>
              <w:bottom w:val="single" w:sz="4" w:space="0" w:color="auto"/>
              <w:right w:val="single" w:sz="4" w:space="0" w:color="auto"/>
            </w:tcBorders>
            <w:vAlign w:val="center"/>
          </w:tcPr>
          <w:p w14:paraId="423D2D89" w14:textId="77777777" w:rsidR="00726A0F" w:rsidRPr="00DB2C6B" w:rsidRDefault="00000000">
            <w:pPr>
              <w:spacing w:line="480" w:lineRule="exact"/>
              <w:rPr>
                <w:sz w:val="24"/>
              </w:rPr>
            </w:pPr>
            <w:r w:rsidRPr="00DB2C6B">
              <w:rPr>
                <w:sz w:val="24"/>
              </w:rPr>
              <w:t>磋商报价</w:t>
            </w:r>
            <w:r w:rsidRPr="00DB2C6B">
              <w:rPr>
                <w:rFonts w:hint="eastAsia"/>
                <w:sz w:val="24"/>
              </w:rPr>
              <w:t>总价</w:t>
            </w:r>
          </w:p>
        </w:tc>
        <w:tc>
          <w:tcPr>
            <w:tcW w:w="7646" w:type="dxa"/>
            <w:tcBorders>
              <w:top w:val="single" w:sz="4" w:space="0" w:color="auto"/>
              <w:left w:val="single" w:sz="4" w:space="0" w:color="auto"/>
              <w:bottom w:val="single" w:sz="4" w:space="0" w:color="auto"/>
              <w:right w:val="single" w:sz="4" w:space="0" w:color="auto"/>
            </w:tcBorders>
            <w:vAlign w:val="center"/>
          </w:tcPr>
          <w:p w14:paraId="4008C553" w14:textId="77777777" w:rsidR="00726A0F" w:rsidRPr="00DB2C6B" w:rsidRDefault="00000000">
            <w:pPr>
              <w:spacing w:line="480" w:lineRule="exact"/>
              <w:rPr>
                <w:sz w:val="24"/>
              </w:rPr>
            </w:pPr>
            <w:r w:rsidRPr="00DB2C6B">
              <w:rPr>
                <w:rFonts w:hAnsi="宋体"/>
                <w:sz w:val="24"/>
              </w:rPr>
              <w:t>（大写）人民币</w:t>
            </w:r>
            <w:r w:rsidRPr="00DB2C6B">
              <w:rPr>
                <w:sz w:val="24"/>
              </w:rPr>
              <w:t>：</w:t>
            </w:r>
            <w:r w:rsidRPr="00DB2C6B">
              <w:rPr>
                <w:rFonts w:hint="eastAsia"/>
                <w:sz w:val="24"/>
                <w:u w:val="single"/>
              </w:rPr>
              <w:t xml:space="preserve">       </w:t>
            </w:r>
            <w:r w:rsidRPr="00DB2C6B">
              <w:rPr>
                <w:sz w:val="24"/>
              </w:rPr>
              <w:t>，</w:t>
            </w:r>
          </w:p>
          <w:p w14:paraId="2B86D1DA" w14:textId="77777777" w:rsidR="00726A0F" w:rsidRPr="00DB2C6B" w:rsidRDefault="00000000">
            <w:pPr>
              <w:spacing w:line="480" w:lineRule="exact"/>
            </w:pPr>
            <w:r w:rsidRPr="00DB2C6B">
              <w:rPr>
                <w:rFonts w:hint="eastAsia"/>
                <w:sz w:val="24"/>
              </w:rPr>
              <w:t>（小写）</w:t>
            </w:r>
            <w:r w:rsidRPr="00DB2C6B">
              <w:rPr>
                <w:sz w:val="24"/>
              </w:rPr>
              <w:t>¥</w:t>
            </w:r>
            <w:r w:rsidRPr="00DB2C6B">
              <w:rPr>
                <w:rFonts w:hint="eastAsia"/>
                <w:sz w:val="24"/>
              </w:rPr>
              <w:t>：</w:t>
            </w:r>
            <w:r w:rsidRPr="00DB2C6B">
              <w:rPr>
                <w:rFonts w:hint="eastAsia"/>
                <w:sz w:val="24"/>
                <w:u w:val="single"/>
              </w:rPr>
              <w:t xml:space="preserve">          </w:t>
            </w:r>
            <w:r w:rsidRPr="00DB2C6B">
              <w:rPr>
                <w:rFonts w:hint="eastAsia"/>
                <w:sz w:val="24"/>
              </w:rPr>
              <w:t xml:space="preserve"> </w:t>
            </w:r>
            <w:r w:rsidRPr="00DB2C6B">
              <w:rPr>
                <w:sz w:val="24"/>
              </w:rPr>
              <w:t>。</w:t>
            </w:r>
          </w:p>
        </w:tc>
      </w:tr>
    </w:tbl>
    <w:p w14:paraId="5E578DA4" w14:textId="77777777" w:rsidR="00726A0F" w:rsidRPr="00DB2C6B" w:rsidRDefault="00726A0F">
      <w:pPr>
        <w:pStyle w:val="Default"/>
        <w:rPr>
          <w:rFonts w:hint="eastAsia"/>
        </w:rPr>
      </w:pPr>
    </w:p>
    <w:p w14:paraId="5FE1B9E6" w14:textId="77777777" w:rsidR="00726A0F" w:rsidRPr="00DB2C6B" w:rsidRDefault="00000000">
      <w:pPr>
        <w:spacing w:after="120"/>
        <w:ind w:firstLine="480"/>
        <w:jc w:val="right"/>
        <w:rPr>
          <w:sz w:val="24"/>
        </w:rPr>
      </w:pPr>
      <w:r w:rsidRPr="00DB2C6B">
        <w:rPr>
          <w:sz w:val="24"/>
        </w:rPr>
        <w:t>供应商名称：（加盖公章）</w:t>
      </w:r>
    </w:p>
    <w:p w14:paraId="71A586EA" w14:textId="77777777" w:rsidR="00726A0F" w:rsidRPr="00DB2C6B" w:rsidRDefault="00000000">
      <w:pPr>
        <w:ind w:firstLine="480"/>
        <w:jc w:val="right"/>
        <w:rPr>
          <w:sz w:val="24"/>
        </w:rPr>
      </w:pPr>
      <w:r w:rsidRPr="00DB2C6B">
        <w:rPr>
          <w:sz w:val="24"/>
        </w:rPr>
        <w:t>法定代表人或被授权人：（签字或盖章）</w:t>
      </w:r>
    </w:p>
    <w:p w14:paraId="7635C174" w14:textId="77777777" w:rsidR="00726A0F" w:rsidRPr="00DB2C6B" w:rsidRDefault="00000000">
      <w:pPr>
        <w:spacing w:line="520" w:lineRule="exact"/>
        <w:ind w:firstLine="4080"/>
        <w:rPr>
          <w:sz w:val="24"/>
        </w:rPr>
      </w:pPr>
      <w:r w:rsidRPr="00DB2C6B">
        <w:rPr>
          <w:sz w:val="24"/>
        </w:rPr>
        <w:t>日期：</w:t>
      </w:r>
    </w:p>
    <w:p w14:paraId="074B887D" w14:textId="77777777" w:rsidR="00726A0F" w:rsidRPr="00DB2C6B" w:rsidRDefault="00000000">
      <w:pPr>
        <w:spacing w:line="520" w:lineRule="exact"/>
        <w:ind w:firstLine="482"/>
        <w:rPr>
          <w:b/>
          <w:sz w:val="24"/>
        </w:rPr>
      </w:pPr>
      <w:r w:rsidRPr="00DB2C6B">
        <w:rPr>
          <w:b/>
          <w:sz w:val="24"/>
        </w:rPr>
        <w:t>注：</w:t>
      </w:r>
    </w:p>
    <w:p w14:paraId="77BFD4EF" w14:textId="77777777" w:rsidR="00726A0F" w:rsidRPr="00DB2C6B" w:rsidRDefault="00000000">
      <w:pPr>
        <w:numPr>
          <w:ilvl w:val="0"/>
          <w:numId w:val="4"/>
        </w:numPr>
        <w:spacing w:line="520" w:lineRule="exact"/>
        <w:ind w:firstLine="480"/>
        <w:rPr>
          <w:sz w:val="24"/>
        </w:rPr>
      </w:pPr>
      <w:r w:rsidRPr="00DB2C6B">
        <w:rPr>
          <w:sz w:val="24"/>
        </w:rPr>
        <w:t xml:space="preserve"> </w:t>
      </w:r>
      <w:r w:rsidRPr="00DB2C6B">
        <w:rPr>
          <w:sz w:val="24"/>
        </w:rPr>
        <w:t>本表为格式表，不得自行改动，必须提供。</w:t>
      </w:r>
    </w:p>
    <w:p w14:paraId="1558D781" w14:textId="77777777" w:rsidR="00726A0F" w:rsidRPr="00DB2C6B" w:rsidRDefault="00000000">
      <w:pPr>
        <w:numPr>
          <w:ilvl w:val="0"/>
          <w:numId w:val="4"/>
        </w:numPr>
        <w:spacing w:line="520" w:lineRule="exact"/>
        <w:ind w:firstLine="480"/>
        <w:rPr>
          <w:sz w:val="24"/>
        </w:rPr>
      </w:pPr>
      <w:r w:rsidRPr="00DB2C6B">
        <w:rPr>
          <w:rFonts w:hint="eastAsia"/>
          <w:sz w:val="24"/>
        </w:rPr>
        <w:t>本项目最高限价</w:t>
      </w:r>
      <w:r w:rsidRPr="00DB2C6B">
        <w:rPr>
          <w:rFonts w:hint="eastAsia"/>
          <w:sz w:val="24"/>
        </w:rPr>
        <w:t>307.2</w:t>
      </w:r>
      <w:r w:rsidRPr="00DB2C6B">
        <w:rPr>
          <w:rFonts w:hint="eastAsia"/>
          <w:sz w:val="24"/>
        </w:rPr>
        <w:t>万元，超过最高限价的为无效投标。</w:t>
      </w:r>
    </w:p>
    <w:p w14:paraId="0C501AF3" w14:textId="77777777" w:rsidR="00726A0F" w:rsidRPr="00DB2C6B" w:rsidRDefault="00000000">
      <w:pPr>
        <w:numPr>
          <w:ilvl w:val="0"/>
          <w:numId w:val="4"/>
        </w:numPr>
        <w:spacing w:line="520" w:lineRule="exact"/>
        <w:rPr>
          <w:sz w:val="24"/>
        </w:rPr>
      </w:pPr>
      <w:r w:rsidRPr="00DB2C6B">
        <w:rPr>
          <w:rFonts w:hint="eastAsia"/>
          <w:sz w:val="24"/>
        </w:rPr>
        <w:t>（</w:t>
      </w:r>
      <w:r w:rsidRPr="00DB2C6B">
        <w:rPr>
          <w:rFonts w:hint="eastAsia"/>
          <w:sz w:val="24"/>
        </w:rPr>
        <w:t>3</w:t>
      </w:r>
      <w:r w:rsidRPr="00DB2C6B">
        <w:rPr>
          <w:rFonts w:hint="eastAsia"/>
          <w:sz w:val="24"/>
        </w:rPr>
        <w:t>）本表投标报价（以人民币计价）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p>
    <w:p w14:paraId="7826A0C2" w14:textId="77777777" w:rsidR="00726A0F" w:rsidRPr="00DB2C6B" w:rsidRDefault="00000000">
      <w:pPr>
        <w:numPr>
          <w:ilvl w:val="0"/>
          <w:numId w:val="4"/>
        </w:numPr>
        <w:spacing w:line="520" w:lineRule="exact"/>
        <w:ind w:firstLine="482"/>
        <w:rPr>
          <w:sz w:val="24"/>
        </w:rPr>
      </w:pPr>
      <w:r w:rsidRPr="00DB2C6B">
        <w:rPr>
          <w:b/>
          <w:color w:val="FF0000"/>
          <w:sz w:val="24"/>
        </w:rPr>
        <w:t>第二次报价将在开标现场</w:t>
      </w:r>
      <w:r w:rsidRPr="00DB2C6B">
        <w:rPr>
          <w:rFonts w:hint="eastAsia"/>
          <w:b/>
          <w:color w:val="FF0000"/>
          <w:sz w:val="24"/>
        </w:rPr>
        <w:t>通过苏</w:t>
      </w:r>
      <w:proofErr w:type="gramStart"/>
      <w:r w:rsidRPr="00DB2C6B">
        <w:rPr>
          <w:rFonts w:hint="eastAsia"/>
          <w:b/>
          <w:color w:val="FF0000"/>
          <w:sz w:val="24"/>
        </w:rPr>
        <w:t>采云</w:t>
      </w:r>
      <w:proofErr w:type="gramEnd"/>
      <w:r w:rsidRPr="00DB2C6B">
        <w:rPr>
          <w:rFonts w:hint="eastAsia"/>
          <w:b/>
          <w:color w:val="FF0000"/>
          <w:sz w:val="24"/>
        </w:rPr>
        <w:t>系统</w:t>
      </w:r>
      <w:r w:rsidRPr="00DB2C6B">
        <w:rPr>
          <w:b/>
          <w:color w:val="FF0000"/>
          <w:sz w:val="24"/>
        </w:rPr>
        <w:t>填写。</w:t>
      </w:r>
    </w:p>
    <w:p w14:paraId="7CF2336D" w14:textId="77777777" w:rsidR="00726A0F" w:rsidRPr="00DB2C6B" w:rsidRDefault="00726A0F">
      <w:pPr>
        <w:ind w:firstLine="480"/>
        <w:rPr>
          <w:color w:val="FF0000"/>
          <w:sz w:val="24"/>
        </w:rPr>
      </w:pPr>
    </w:p>
    <w:p w14:paraId="72ABCDA9" w14:textId="77777777" w:rsidR="00726A0F" w:rsidRPr="00DB2C6B" w:rsidRDefault="00726A0F">
      <w:pPr>
        <w:ind w:firstLine="482"/>
        <w:rPr>
          <w:b/>
          <w:color w:val="FF0000"/>
          <w:sz w:val="24"/>
        </w:rPr>
      </w:pPr>
    </w:p>
    <w:p w14:paraId="43FDD058" w14:textId="77777777" w:rsidR="00726A0F" w:rsidRPr="00DB2C6B" w:rsidRDefault="00726A0F">
      <w:pPr>
        <w:ind w:firstLine="420"/>
      </w:pPr>
    </w:p>
    <w:p w14:paraId="7B2E94DC" w14:textId="77777777" w:rsidR="00726A0F" w:rsidRPr="00DB2C6B" w:rsidRDefault="00726A0F">
      <w:pPr>
        <w:spacing w:line="420" w:lineRule="exact"/>
        <w:ind w:firstLine="482"/>
        <w:jc w:val="center"/>
        <w:rPr>
          <w:b/>
          <w:bCs/>
          <w:sz w:val="24"/>
        </w:rPr>
      </w:pPr>
    </w:p>
    <w:p w14:paraId="4511B468" w14:textId="77777777" w:rsidR="00726A0F" w:rsidRPr="00DB2C6B" w:rsidRDefault="00726A0F">
      <w:pPr>
        <w:widowControl/>
        <w:ind w:firstLine="482"/>
        <w:jc w:val="left"/>
        <w:rPr>
          <w:b/>
          <w:bCs/>
          <w:sz w:val="24"/>
        </w:rPr>
      </w:pPr>
    </w:p>
    <w:p w14:paraId="5342D69E" w14:textId="77777777" w:rsidR="00726A0F" w:rsidRPr="00DB2C6B" w:rsidRDefault="00000000">
      <w:pPr>
        <w:ind w:firstLine="482"/>
        <w:rPr>
          <w:b/>
          <w:bCs/>
          <w:sz w:val="24"/>
        </w:rPr>
      </w:pPr>
      <w:r w:rsidRPr="00DB2C6B">
        <w:rPr>
          <w:rFonts w:hint="eastAsia"/>
          <w:b/>
          <w:bCs/>
          <w:sz w:val="24"/>
        </w:rPr>
        <w:br w:type="page" w:clear="all"/>
      </w:r>
    </w:p>
    <w:p w14:paraId="46304743" w14:textId="77777777" w:rsidR="00726A0F" w:rsidRPr="00DB2C6B" w:rsidRDefault="00000000">
      <w:pPr>
        <w:ind w:firstLine="482"/>
        <w:jc w:val="center"/>
        <w:rPr>
          <w:color w:val="FF0000"/>
          <w:sz w:val="24"/>
        </w:rPr>
      </w:pPr>
      <w:r w:rsidRPr="00DB2C6B">
        <w:rPr>
          <w:rFonts w:hint="eastAsia"/>
          <w:b/>
          <w:sz w:val="24"/>
        </w:rPr>
        <w:lastRenderedPageBreak/>
        <w:t>10</w:t>
      </w:r>
      <w:r w:rsidRPr="00DB2C6B">
        <w:rPr>
          <w:rFonts w:hint="eastAsia"/>
          <w:b/>
          <w:sz w:val="24"/>
        </w:rPr>
        <w:t>、</w:t>
      </w:r>
      <w:r w:rsidRPr="00DB2C6B">
        <w:rPr>
          <w:b/>
          <w:sz w:val="24"/>
        </w:rPr>
        <w:t>磋商响应报价</w:t>
      </w:r>
      <w:r w:rsidRPr="00DB2C6B">
        <w:rPr>
          <w:rFonts w:hint="eastAsia"/>
          <w:b/>
          <w:sz w:val="24"/>
        </w:rPr>
        <w:t>明细</w:t>
      </w:r>
      <w:r w:rsidRPr="00DB2C6B">
        <w:rPr>
          <w:b/>
          <w:sz w:val="24"/>
        </w:rPr>
        <w:t>表</w:t>
      </w:r>
    </w:p>
    <w:p w14:paraId="452AA357" w14:textId="77777777" w:rsidR="00726A0F" w:rsidRPr="00DB2C6B" w:rsidRDefault="00726A0F">
      <w:pPr>
        <w:ind w:firstLine="420"/>
        <w:jc w:val="left"/>
      </w:pPr>
    </w:p>
    <w:p w14:paraId="0FC91DD2" w14:textId="77777777" w:rsidR="00726A0F" w:rsidRPr="00DB2C6B" w:rsidRDefault="00000000">
      <w:pPr>
        <w:pBdr>
          <w:top w:val="none" w:sz="0" w:space="0" w:color="000000"/>
          <w:left w:val="none" w:sz="0" w:space="0" w:color="000000"/>
          <w:bottom w:val="none" w:sz="0" w:space="0" w:color="000000"/>
          <w:right w:val="none" w:sz="0" w:space="0" w:color="000000"/>
        </w:pBdr>
        <w:spacing w:line="400" w:lineRule="atLeast"/>
        <w:ind w:firstLine="480"/>
      </w:pPr>
      <w:r w:rsidRPr="00DB2C6B">
        <w:rPr>
          <w:rFonts w:ascii="宋体" w:hAnsi="宋体" w:cs="宋体"/>
          <w:sz w:val="24"/>
        </w:rPr>
        <w:t>项目名称：</w:t>
      </w:r>
    </w:p>
    <w:p w14:paraId="3189B344" w14:textId="77777777" w:rsidR="00726A0F" w:rsidRPr="00DB2C6B" w:rsidRDefault="00000000">
      <w:pPr>
        <w:pBdr>
          <w:top w:val="none" w:sz="0" w:space="0" w:color="000000"/>
          <w:left w:val="none" w:sz="0" w:space="0" w:color="000000"/>
          <w:bottom w:val="none" w:sz="0" w:space="0" w:color="000000"/>
          <w:right w:val="none" w:sz="0" w:space="0" w:color="000000"/>
        </w:pBdr>
        <w:spacing w:line="400" w:lineRule="atLeast"/>
        <w:ind w:firstLine="480"/>
      </w:pPr>
      <w:r w:rsidRPr="00DB2C6B">
        <w:rPr>
          <w:rFonts w:ascii="宋体" w:hAnsi="宋体" w:cs="宋体"/>
          <w:sz w:val="24"/>
        </w:rPr>
        <w:t>投标人（盖章）：</w:t>
      </w:r>
    </w:p>
    <w:tbl>
      <w:tblPr>
        <w:tblW w:w="9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rsidR="00726A0F" w:rsidRPr="00DB2C6B" w14:paraId="4C7EA513" w14:textId="77777777">
        <w:trPr>
          <w:cantSplit/>
          <w:trHeight w:val="544"/>
        </w:trPr>
        <w:tc>
          <w:tcPr>
            <w:tcW w:w="500" w:type="dxa"/>
          </w:tcPr>
          <w:p w14:paraId="0AAF1777"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序号</w:t>
            </w:r>
          </w:p>
        </w:tc>
        <w:tc>
          <w:tcPr>
            <w:tcW w:w="728" w:type="dxa"/>
            <w:vAlign w:val="center"/>
          </w:tcPr>
          <w:p w14:paraId="7A23E8F3"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1</w:t>
            </w:r>
          </w:p>
        </w:tc>
        <w:tc>
          <w:tcPr>
            <w:tcW w:w="728" w:type="dxa"/>
            <w:vAlign w:val="center"/>
          </w:tcPr>
          <w:p w14:paraId="4EAC9F5F"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2</w:t>
            </w:r>
          </w:p>
        </w:tc>
        <w:tc>
          <w:tcPr>
            <w:tcW w:w="938" w:type="dxa"/>
            <w:vAlign w:val="center"/>
          </w:tcPr>
          <w:p w14:paraId="4F6AEB55"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3</w:t>
            </w:r>
          </w:p>
        </w:tc>
        <w:tc>
          <w:tcPr>
            <w:tcW w:w="980" w:type="dxa"/>
            <w:vAlign w:val="center"/>
          </w:tcPr>
          <w:p w14:paraId="53D30454"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4</w:t>
            </w:r>
          </w:p>
        </w:tc>
        <w:tc>
          <w:tcPr>
            <w:tcW w:w="1106" w:type="dxa"/>
            <w:vAlign w:val="center"/>
          </w:tcPr>
          <w:p w14:paraId="6159EC4C"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5</w:t>
            </w:r>
          </w:p>
        </w:tc>
        <w:tc>
          <w:tcPr>
            <w:tcW w:w="1385" w:type="dxa"/>
            <w:vAlign w:val="center"/>
          </w:tcPr>
          <w:p w14:paraId="51CAFB05"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6</w:t>
            </w:r>
          </w:p>
        </w:tc>
        <w:tc>
          <w:tcPr>
            <w:tcW w:w="924" w:type="dxa"/>
            <w:vAlign w:val="center"/>
          </w:tcPr>
          <w:p w14:paraId="730CDFBB"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7</w:t>
            </w:r>
          </w:p>
        </w:tc>
        <w:tc>
          <w:tcPr>
            <w:tcW w:w="1008" w:type="dxa"/>
            <w:vAlign w:val="center"/>
          </w:tcPr>
          <w:p w14:paraId="4FEFFEDF"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8</w:t>
            </w:r>
          </w:p>
        </w:tc>
        <w:tc>
          <w:tcPr>
            <w:tcW w:w="966" w:type="dxa"/>
            <w:vAlign w:val="center"/>
          </w:tcPr>
          <w:p w14:paraId="45118741"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9</w:t>
            </w:r>
          </w:p>
        </w:tc>
      </w:tr>
      <w:tr w:rsidR="00726A0F" w:rsidRPr="00DB2C6B" w14:paraId="07D23C15" w14:textId="77777777">
        <w:trPr>
          <w:cantSplit/>
          <w:trHeight w:val="294"/>
        </w:trPr>
        <w:tc>
          <w:tcPr>
            <w:tcW w:w="500" w:type="dxa"/>
            <w:vAlign w:val="center"/>
          </w:tcPr>
          <w:p w14:paraId="318FA94A"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1</w:t>
            </w:r>
          </w:p>
        </w:tc>
        <w:tc>
          <w:tcPr>
            <w:tcW w:w="728" w:type="dxa"/>
            <w:vAlign w:val="center"/>
          </w:tcPr>
          <w:p w14:paraId="6F5E381F"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产品</w:t>
            </w:r>
          </w:p>
          <w:p w14:paraId="0C9BFEF7"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名称</w:t>
            </w:r>
          </w:p>
        </w:tc>
        <w:tc>
          <w:tcPr>
            <w:tcW w:w="728" w:type="dxa"/>
            <w:vAlign w:val="center"/>
          </w:tcPr>
          <w:p w14:paraId="57910D64"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品牌</w:t>
            </w:r>
          </w:p>
        </w:tc>
        <w:tc>
          <w:tcPr>
            <w:tcW w:w="938" w:type="dxa"/>
            <w:vAlign w:val="center"/>
          </w:tcPr>
          <w:p w14:paraId="72BB8FFD"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规格</w:t>
            </w:r>
          </w:p>
          <w:p w14:paraId="208FD4DF"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型号</w:t>
            </w:r>
          </w:p>
        </w:tc>
        <w:tc>
          <w:tcPr>
            <w:tcW w:w="980" w:type="dxa"/>
            <w:vAlign w:val="center"/>
          </w:tcPr>
          <w:p w14:paraId="48E64182"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制造商名称</w:t>
            </w:r>
          </w:p>
        </w:tc>
        <w:tc>
          <w:tcPr>
            <w:tcW w:w="1106" w:type="dxa"/>
            <w:vAlign w:val="center"/>
          </w:tcPr>
          <w:p w14:paraId="446BF18B"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产地</w:t>
            </w:r>
          </w:p>
        </w:tc>
        <w:tc>
          <w:tcPr>
            <w:tcW w:w="1385" w:type="dxa"/>
            <w:vAlign w:val="center"/>
          </w:tcPr>
          <w:p w14:paraId="7C1E28C0"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交付期</w:t>
            </w:r>
          </w:p>
        </w:tc>
        <w:tc>
          <w:tcPr>
            <w:tcW w:w="924" w:type="dxa"/>
            <w:vAlign w:val="center"/>
          </w:tcPr>
          <w:p w14:paraId="2C0E43FD"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数量</w:t>
            </w:r>
          </w:p>
        </w:tc>
        <w:tc>
          <w:tcPr>
            <w:tcW w:w="1008" w:type="dxa"/>
            <w:vAlign w:val="center"/>
          </w:tcPr>
          <w:p w14:paraId="3A530CAA"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分项</w:t>
            </w:r>
          </w:p>
          <w:p w14:paraId="1F19A1BD"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单价</w:t>
            </w:r>
          </w:p>
        </w:tc>
        <w:tc>
          <w:tcPr>
            <w:tcW w:w="966" w:type="dxa"/>
            <w:vAlign w:val="center"/>
          </w:tcPr>
          <w:p w14:paraId="355E8A2E"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分项</w:t>
            </w:r>
          </w:p>
          <w:p w14:paraId="06E7DB3C"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总价</w:t>
            </w:r>
          </w:p>
        </w:tc>
      </w:tr>
      <w:tr w:rsidR="00726A0F" w:rsidRPr="00DB2C6B" w14:paraId="5BD325B3" w14:textId="77777777">
        <w:trPr>
          <w:cantSplit/>
          <w:trHeight w:val="696"/>
        </w:trPr>
        <w:tc>
          <w:tcPr>
            <w:tcW w:w="500" w:type="dxa"/>
            <w:vAlign w:val="center"/>
          </w:tcPr>
          <w:p w14:paraId="27579658"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2</w:t>
            </w:r>
          </w:p>
        </w:tc>
        <w:tc>
          <w:tcPr>
            <w:tcW w:w="728" w:type="dxa"/>
            <w:vAlign w:val="center"/>
          </w:tcPr>
          <w:p w14:paraId="662F87F5" w14:textId="77777777" w:rsidR="00726A0F" w:rsidRPr="00DB2C6B" w:rsidRDefault="00726A0F">
            <w:pPr>
              <w:spacing w:line="0" w:lineRule="atLeast"/>
              <w:jc w:val="center"/>
              <w:rPr>
                <w:rFonts w:ascii="宋体" w:hAnsi="宋体" w:cs="仿宋" w:hint="eastAsia"/>
                <w:sz w:val="24"/>
                <w:szCs w:val="24"/>
              </w:rPr>
            </w:pPr>
          </w:p>
        </w:tc>
        <w:tc>
          <w:tcPr>
            <w:tcW w:w="728" w:type="dxa"/>
            <w:vAlign w:val="center"/>
          </w:tcPr>
          <w:p w14:paraId="487FA19D" w14:textId="77777777" w:rsidR="00726A0F" w:rsidRPr="00DB2C6B" w:rsidRDefault="00726A0F">
            <w:pPr>
              <w:spacing w:line="0" w:lineRule="atLeast"/>
              <w:jc w:val="center"/>
              <w:rPr>
                <w:rFonts w:ascii="宋体" w:hAnsi="宋体" w:cs="仿宋" w:hint="eastAsia"/>
                <w:sz w:val="24"/>
                <w:szCs w:val="24"/>
              </w:rPr>
            </w:pPr>
          </w:p>
        </w:tc>
        <w:tc>
          <w:tcPr>
            <w:tcW w:w="938" w:type="dxa"/>
            <w:vAlign w:val="center"/>
          </w:tcPr>
          <w:p w14:paraId="6367D52E" w14:textId="77777777" w:rsidR="00726A0F" w:rsidRPr="00DB2C6B" w:rsidRDefault="00726A0F">
            <w:pPr>
              <w:spacing w:line="0" w:lineRule="atLeast"/>
              <w:jc w:val="center"/>
              <w:rPr>
                <w:rFonts w:ascii="宋体" w:hAnsi="宋体" w:cs="仿宋" w:hint="eastAsia"/>
                <w:sz w:val="24"/>
                <w:szCs w:val="24"/>
              </w:rPr>
            </w:pPr>
          </w:p>
        </w:tc>
        <w:tc>
          <w:tcPr>
            <w:tcW w:w="980" w:type="dxa"/>
            <w:vAlign w:val="center"/>
          </w:tcPr>
          <w:p w14:paraId="216A3B0D" w14:textId="77777777" w:rsidR="00726A0F" w:rsidRPr="00DB2C6B" w:rsidRDefault="00726A0F">
            <w:pPr>
              <w:spacing w:line="0" w:lineRule="atLeast"/>
              <w:jc w:val="center"/>
              <w:rPr>
                <w:rFonts w:ascii="宋体" w:hAnsi="宋体" w:cs="仿宋" w:hint="eastAsia"/>
                <w:sz w:val="24"/>
                <w:szCs w:val="24"/>
              </w:rPr>
            </w:pPr>
          </w:p>
        </w:tc>
        <w:tc>
          <w:tcPr>
            <w:tcW w:w="1106" w:type="dxa"/>
          </w:tcPr>
          <w:p w14:paraId="03682670" w14:textId="77777777" w:rsidR="00726A0F" w:rsidRPr="00DB2C6B" w:rsidRDefault="00726A0F">
            <w:pPr>
              <w:spacing w:line="0" w:lineRule="atLeast"/>
              <w:jc w:val="center"/>
              <w:rPr>
                <w:rFonts w:ascii="宋体" w:hAnsi="宋体" w:cs="仿宋" w:hint="eastAsia"/>
                <w:sz w:val="24"/>
                <w:szCs w:val="24"/>
              </w:rPr>
            </w:pPr>
          </w:p>
        </w:tc>
        <w:tc>
          <w:tcPr>
            <w:tcW w:w="1385" w:type="dxa"/>
            <w:vAlign w:val="center"/>
          </w:tcPr>
          <w:p w14:paraId="4D973974" w14:textId="77777777" w:rsidR="00726A0F" w:rsidRPr="00DB2C6B" w:rsidRDefault="00000000">
            <w:pPr>
              <w:spacing w:line="0" w:lineRule="atLeast"/>
              <w:jc w:val="center"/>
              <w:rPr>
                <w:rFonts w:ascii="宋体" w:hAnsi="宋体" w:cs="仿宋" w:hint="eastAsia"/>
                <w:sz w:val="24"/>
                <w:szCs w:val="24"/>
                <w:u w:val="single"/>
              </w:rPr>
            </w:pPr>
            <w:r w:rsidRPr="00DB2C6B">
              <w:rPr>
                <w:rFonts w:ascii="宋体" w:hAnsi="宋体" w:cs="仿宋" w:hint="eastAsia"/>
                <w:sz w:val="24"/>
                <w:szCs w:val="24"/>
              </w:rPr>
              <w:t>合同签订后</w:t>
            </w:r>
            <w:r w:rsidRPr="00DB2C6B">
              <w:rPr>
                <w:rFonts w:ascii="宋体" w:hAnsi="宋体" w:cs="仿宋" w:hint="eastAsia"/>
                <w:sz w:val="24"/>
                <w:szCs w:val="24"/>
                <w:u w:val="single"/>
              </w:rPr>
              <w:t xml:space="preserve">  </w:t>
            </w:r>
            <w:r w:rsidRPr="00DB2C6B">
              <w:rPr>
                <w:rFonts w:ascii="宋体" w:hAnsi="宋体" w:cs="仿宋" w:hint="eastAsia"/>
                <w:sz w:val="24"/>
                <w:szCs w:val="24"/>
              </w:rPr>
              <w:t>日</w:t>
            </w:r>
          </w:p>
        </w:tc>
        <w:tc>
          <w:tcPr>
            <w:tcW w:w="924" w:type="dxa"/>
            <w:vAlign w:val="center"/>
          </w:tcPr>
          <w:p w14:paraId="3D83FBC5" w14:textId="77777777" w:rsidR="00726A0F" w:rsidRPr="00DB2C6B" w:rsidRDefault="00726A0F">
            <w:pPr>
              <w:spacing w:line="0" w:lineRule="atLeast"/>
              <w:jc w:val="center"/>
              <w:rPr>
                <w:rFonts w:ascii="宋体" w:hAnsi="宋体" w:cs="仿宋" w:hint="eastAsia"/>
                <w:sz w:val="24"/>
                <w:szCs w:val="24"/>
              </w:rPr>
            </w:pPr>
          </w:p>
        </w:tc>
        <w:tc>
          <w:tcPr>
            <w:tcW w:w="1008" w:type="dxa"/>
            <w:vAlign w:val="center"/>
          </w:tcPr>
          <w:p w14:paraId="0B5E8C3C" w14:textId="77777777" w:rsidR="00726A0F" w:rsidRPr="00DB2C6B" w:rsidRDefault="00726A0F">
            <w:pPr>
              <w:spacing w:line="0" w:lineRule="atLeast"/>
              <w:jc w:val="center"/>
              <w:rPr>
                <w:rFonts w:ascii="宋体" w:hAnsi="宋体" w:cs="仿宋" w:hint="eastAsia"/>
                <w:sz w:val="24"/>
                <w:szCs w:val="24"/>
              </w:rPr>
            </w:pPr>
          </w:p>
        </w:tc>
        <w:tc>
          <w:tcPr>
            <w:tcW w:w="966" w:type="dxa"/>
            <w:vAlign w:val="center"/>
          </w:tcPr>
          <w:p w14:paraId="4536A134" w14:textId="77777777" w:rsidR="00726A0F" w:rsidRPr="00DB2C6B" w:rsidRDefault="00726A0F">
            <w:pPr>
              <w:spacing w:line="0" w:lineRule="atLeast"/>
              <w:jc w:val="center"/>
              <w:rPr>
                <w:rFonts w:ascii="宋体" w:hAnsi="宋体" w:cs="仿宋" w:hint="eastAsia"/>
                <w:sz w:val="24"/>
                <w:szCs w:val="24"/>
              </w:rPr>
            </w:pPr>
          </w:p>
        </w:tc>
      </w:tr>
      <w:tr w:rsidR="00726A0F" w:rsidRPr="00DB2C6B" w14:paraId="3958A731" w14:textId="77777777">
        <w:trPr>
          <w:cantSplit/>
          <w:trHeight w:val="724"/>
        </w:trPr>
        <w:tc>
          <w:tcPr>
            <w:tcW w:w="500" w:type="dxa"/>
            <w:vAlign w:val="center"/>
          </w:tcPr>
          <w:p w14:paraId="4E5A2DC0"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3</w:t>
            </w:r>
          </w:p>
        </w:tc>
        <w:tc>
          <w:tcPr>
            <w:tcW w:w="728" w:type="dxa"/>
            <w:vAlign w:val="center"/>
          </w:tcPr>
          <w:p w14:paraId="749A03E6" w14:textId="77777777" w:rsidR="00726A0F" w:rsidRPr="00DB2C6B" w:rsidRDefault="00726A0F">
            <w:pPr>
              <w:spacing w:line="0" w:lineRule="atLeast"/>
              <w:jc w:val="center"/>
              <w:rPr>
                <w:rFonts w:ascii="宋体" w:hAnsi="宋体" w:cs="仿宋" w:hint="eastAsia"/>
                <w:sz w:val="24"/>
                <w:szCs w:val="24"/>
              </w:rPr>
            </w:pPr>
          </w:p>
        </w:tc>
        <w:tc>
          <w:tcPr>
            <w:tcW w:w="728" w:type="dxa"/>
            <w:vAlign w:val="center"/>
          </w:tcPr>
          <w:p w14:paraId="53949700" w14:textId="77777777" w:rsidR="00726A0F" w:rsidRPr="00DB2C6B" w:rsidRDefault="00726A0F">
            <w:pPr>
              <w:spacing w:line="0" w:lineRule="atLeast"/>
              <w:jc w:val="center"/>
              <w:rPr>
                <w:rFonts w:ascii="宋体" w:hAnsi="宋体" w:cs="仿宋" w:hint="eastAsia"/>
                <w:sz w:val="24"/>
                <w:szCs w:val="24"/>
              </w:rPr>
            </w:pPr>
          </w:p>
        </w:tc>
        <w:tc>
          <w:tcPr>
            <w:tcW w:w="938" w:type="dxa"/>
            <w:vAlign w:val="center"/>
          </w:tcPr>
          <w:p w14:paraId="0671AC00" w14:textId="77777777" w:rsidR="00726A0F" w:rsidRPr="00DB2C6B" w:rsidRDefault="00726A0F">
            <w:pPr>
              <w:spacing w:line="0" w:lineRule="atLeast"/>
              <w:jc w:val="center"/>
              <w:rPr>
                <w:rFonts w:ascii="宋体" w:hAnsi="宋体" w:cs="仿宋" w:hint="eastAsia"/>
                <w:sz w:val="24"/>
                <w:szCs w:val="24"/>
              </w:rPr>
            </w:pPr>
          </w:p>
        </w:tc>
        <w:tc>
          <w:tcPr>
            <w:tcW w:w="980" w:type="dxa"/>
            <w:vAlign w:val="center"/>
          </w:tcPr>
          <w:p w14:paraId="51E03D09" w14:textId="77777777" w:rsidR="00726A0F" w:rsidRPr="00DB2C6B" w:rsidRDefault="00726A0F">
            <w:pPr>
              <w:spacing w:line="0" w:lineRule="atLeast"/>
              <w:jc w:val="center"/>
              <w:rPr>
                <w:rFonts w:ascii="宋体" w:hAnsi="宋体" w:cs="仿宋" w:hint="eastAsia"/>
                <w:sz w:val="24"/>
                <w:szCs w:val="24"/>
              </w:rPr>
            </w:pPr>
          </w:p>
        </w:tc>
        <w:tc>
          <w:tcPr>
            <w:tcW w:w="1106" w:type="dxa"/>
          </w:tcPr>
          <w:p w14:paraId="22927596" w14:textId="77777777" w:rsidR="00726A0F" w:rsidRPr="00DB2C6B" w:rsidRDefault="00726A0F">
            <w:pPr>
              <w:spacing w:line="0" w:lineRule="atLeast"/>
              <w:jc w:val="center"/>
              <w:rPr>
                <w:rFonts w:ascii="宋体" w:hAnsi="宋体" w:cs="仿宋" w:hint="eastAsia"/>
                <w:sz w:val="24"/>
                <w:szCs w:val="24"/>
              </w:rPr>
            </w:pPr>
          </w:p>
        </w:tc>
        <w:tc>
          <w:tcPr>
            <w:tcW w:w="1385" w:type="dxa"/>
            <w:vAlign w:val="center"/>
          </w:tcPr>
          <w:p w14:paraId="67B5C3DF" w14:textId="77777777" w:rsidR="00726A0F" w:rsidRPr="00DB2C6B" w:rsidRDefault="00726A0F">
            <w:pPr>
              <w:spacing w:line="0" w:lineRule="atLeast"/>
              <w:jc w:val="center"/>
              <w:rPr>
                <w:rFonts w:ascii="宋体" w:hAnsi="宋体" w:cs="仿宋" w:hint="eastAsia"/>
                <w:sz w:val="24"/>
                <w:szCs w:val="24"/>
              </w:rPr>
            </w:pPr>
          </w:p>
        </w:tc>
        <w:tc>
          <w:tcPr>
            <w:tcW w:w="924" w:type="dxa"/>
            <w:vAlign w:val="center"/>
          </w:tcPr>
          <w:p w14:paraId="43282DAF" w14:textId="77777777" w:rsidR="00726A0F" w:rsidRPr="00DB2C6B" w:rsidRDefault="00726A0F">
            <w:pPr>
              <w:spacing w:line="0" w:lineRule="atLeast"/>
              <w:jc w:val="center"/>
              <w:rPr>
                <w:rFonts w:ascii="宋体" w:hAnsi="宋体" w:cs="仿宋" w:hint="eastAsia"/>
                <w:sz w:val="24"/>
                <w:szCs w:val="24"/>
              </w:rPr>
            </w:pPr>
          </w:p>
        </w:tc>
        <w:tc>
          <w:tcPr>
            <w:tcW w:w="1008" w:type="dxa"/>
            <w:vAlign w:val="center"/>
          </w:tcPr>
          <w:p w14:paraId="776D6D16" w14:textId="77777777" w:rsidR="00726A0F" w:rsidRPr="00DB2C6B" w:rsidRDefault="00726A0F">
            <w:pPr>
              <w:spacing w:line="0" w:lineRule="atLeast"/>
              <w:jc w:val="center"/>
              <w:rPr>
                <w:rFonts w:ascii="宋体" w:hAnsi="宋体" w:cs="仿宋" w:hint="eastAsia"/>
                <w:sz w:val="24"/>
                <w:szCs w:val="24"/>
              </w:rPr>
            </w:pPr>
          </w:p>
        </w:tc>
        <w:tc>
          <w:tcPr>
            <w:tcW w:w="966" w:type="dxa"/>
            <w:vAlign w:val="center"/>
          </w:tcPr>
          <w:p w14:paraId="3BFECF04" w14:textId="77777777" w:rsidR="00726A0F" w:rsidRPr="00DB2C6B" w:rsidRDefault="00726A0F">
            <w:pPr>
              <w:spacing w:line="0" w:lineRule="atLeast"/>
              <w:jc w:val="center"/>
              <w:rPr>
                <w:rFonts w:ascii="宋体" w:hAnsi="宋体" w:cs="仿宋" w:hint="eastAsia"/>
                <w:sz w:val="24"/>
                <w:szCs w:val="24"/>
              </w:rPr>
            </w:pPr>
          </w:p>
        </w:tc>
      </w:tr>
      <w:tr w:rsidR="00726A0F" w:rsidRPr="00DB2C6B" w14:paraId="2ADB4D27" w14:textId="77777777">
        <w:trPr>
          <w:cantSplit/>
          <w:trHeight w:val="640"/>
        </w:trPr>
        <w:tc>
          <w:tcPr>
            <w:tcW w:w="500" w:type="dxa"/>
            <w:vAlign w:val="center"/>
          </w:tcPr>
          <w:p w14:paraId="1912DB5E"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4</w:t>
            </w:r>
          </w:p>
        </w:tc>
        <w:tc>
          <w:tcPr>
            <w:tcW w:w="728" w:type="dxa"/>
            <w:vAlign w:val="center"/>
          </w:tcPr>
          <w:p w14:paraId="03767374" w14:textId="77777777" w:rsidR="00726A0F" w:rsidRPr="00DB2C6B" w:rsidRDefault="00726A0F">
            <w:pPr>
              <w:spacing w:line="0" w:lineRule="atLeast"/>
              <w:jc w:val="center"/>
              <w:rPr>
                <w:rFonts w:ascii="宋体" w:hAnsi="宋体" w:cs="仿宋" w:hint="eastAsia"/>
                <w:sz w:val="24"/>
                <w:szCs w:val="24"/>
              </w:rPr>
            </w:pPr>
          </w:p>
        </w:tc>
        <w:tc>
          <w:tcPr>
            <w:tcW w:w="728" w:type="dxa"/>
            <w:vAlign w:val="center"/>
          </w:tcPr>
          <w:p w14:paraId="7237D57F" w14:textId="77777777" w:rsidR="00726A0F" w:rsidRPr="00DB2C6B" w:rsidRDefault="00726A0F">
            <w:pPr>
              <w:spacing w:line="0" w:lineRule="atLeast"/>
              <w:jc w:val="center"/>
              <w:rPr>
                <w:rFonts w:ascii="宋体" w:hAnsi="宋体" w:cs="仿宋" w:hint="eastAsia"/>
                <w:sz w:val="24"/>
                <w:szCs w:val="24"/>
              </w:rPr>
            </w:pPr>
          </w:p>
        </w:tc>
        <w:tc>
          <w:tcPr>
            <w:tcW w:w="938" w:type="dxa"/>
            <w:vAlign w:val="center"/>
          </w:tcPr>
          <w:p w14:paraId="6306575B" w14:textId="77777777" w:rsidR="00726A0F" w:rsidRPr="00DB2C6B" w:rsidRDefault="00726A0F">
            <w:pPr>
              <w:spacing w:line="0" w:lineRule="atLeast"/>
              <w:jc w:val="center"/>
              <w:rPr>
                <w:rFonts w:ascii="宋体" w:hAnsi="宋体" w:cs="仿宋" w:hint="eastAsia"/>
                <w:sz w:val="24"/>
                <w:szCs w:val="24"/>
              </w:rPr>
            </w:pPr>
          </w:p>
        </w:tc>
        <w:tc>
          <w:tcPr>
            <w:tcW w:w="980" w:type="dxa"/>
            <w:vAlign w:val="center"/>
          </w:tcPr>
          <w:p w14:paraId="05521F65" w14:textId="77777777" w:rsidR="00726A0F" w:rsidRPr="00DB2C6B" w:rsidRDefault="00726A0F">
            <w:pPr>
              <w:spacing w:line="0" w:lineRule="atLeast"/>
              <w:jc w:val="center"/>
              <w:rPr>
                <w:rFonts w:ascii="宋体" w:hAnsi="宋体" w:cs="仿宋" w:hint="eastAsia"/>
                <w:sz w:val="24"/>
                <w:szCs w:val="24"/>
              </w:rPr>
            </w:pPr>
          </w:p>
        </w:tc>
        <w:tc>
          <w:tcPr>
            <w:tcW w:w="1106" w:type="dxa"/>
          </w:tcPr>
          <w:p w14:paraId="3A8B174B" w14:textId="77777777" w:rsidR="00726A0F" w:rsidRPr="00DB2C6B" w:rsidRDefault="00726A0F">
            <w:pPr>
              <w:spacing w:line="0" w:lineRule="atLeast"/>
              <w:jc w:val="center"/>
              <w:rPr>
                <w:rFonts w:ascii="宋体" w:hAnsi="宋体" w:cs="仿宋" w:hint="eastAsia"/>
                <w:sz w:val="24"/>
                <w:szCs w:val="24"/>
              </w:rPr>
            </w:pPr>
          </w:p>
        </w:tc>
        <w:tc>
          <w:tcPr>
            <w:tcW w:w="1385" w:type="dxa"/>
            <w:vAlign w:val="center"/>
          </w:tcPr>
          <w:p w14:paraId="05097B88" w14:textId="77777777" w:rsidR="00726A0F" w:rsidRPr="00DB2C6B" w:rsidRDefault="00726A0F">
            <w:pPr>
              <w:spacing w:line="0" w:lineRule="atLeast"/>
              <w:jc w:val="center"/>
              <w:rPr>
                <w:rFonts w:ascii="宋体" w:hAnsi="宋体" w:cs="仿宋" w:hint="eastAsia"/>
                <w:sz w:val="24"/>
                <w:szCs w:val="24"/>
              </w:rPr>
            </w:pPr>
          </w:p>
        </w:tc>
        <w:tc>
          <w:tcPr>
            <w:tcW w:w="924" w:type="dxa"/>
            <w:vAlign w:val="center"/>
          </w:tcPr>
          <w:p w14:paraId="57D4B75E" w14:textId="77777777" w:rsidR="00726A0F" w:rsidRPr="00DB2C6B" w:rsidRDefault="00726A0F">
            <w:pPr>
              <w:spacing w:line="0" w:lineRule="atLeast"/>
              <w:jc w:val="center"/>
              <w:rPr>
                <w:rFonts w:ascii="宋体" w:hAnsi="宋体" w:cs="仿宋" w:hint="eastAsia"/>
                <w:sz w:val="24"/>
                <w:szCs w:val="24"/>
              </w:rPr>
            </w:pPr>
          </w:p>
        </w:tc>
        <w:tc>
          <w:tcPr>
            <w:tcW w:w="1008" w:type="dxa"/>
            <w:vAlign w:val="center"/>
          </w:tcPr>
          <w:p w14:paraId="168B7C60" w14:textId="77777777" w:rsidR="00726A0F" w:rsidRPr="00DB2C6B" w:rsidRDefault="00726A0F">
            <w:pPr>
              <w:spacing w:line="0" w:lineRule="atLeast"/>
              <w:jc w:val="center"/>
              <w:rPr>
                <w:rFonts w:ascii="宋体" w:hAnsi="宋体" w:cs="仿宋" w:hint="eastAsia"/>
                <w:sz w:val="24"/>
                <w:szCs w:val="24"/>
              </w:rPr>
            </w:pPr>
          </w:p>
        </w:tc>
        <w:tc>
          <w:tcPr>
            <w:tcW w:w="966" w:type="dxa"/>
            <w:vAlign w:val="center"/>
          </w:tcPr>
          <w:p w14:paraId="002F1F95" w14:textId="77777777" w:rsidR="00726A0F" w:rsidRPr="00DB2C6B" w:rsidRDefault="00726A0F">
            <w:pPr>
              <w:spacing w:line="0" w:lineRule="atLeast"/>
              <w:jc w:val="center"/>
              <w:rPr>
                <w:rFonts w:ascii="宋体" w:hAnsi="宋体" w:cs="仿宋" w:hint="eastAsia"/>
                <w:sz w:val="24"/>
                <w:szCs w:val="24"/>
              </w:rPr>
            </w:pPr>
          </w:p>
        </w:tc>
      </w:tr>
      <w:tr w:rsidR="00726A0F" w:rsidRPr="00DB2C6B" w14:paraId="0D5F7EB7" w14:textId="77777777">
        <w:trPr>
          <w:cantSplit/>
          <w:trHeight w:val="580"/>
        </w:trPr>
        <w:tc>
          <w:tcPr>
            <w:tcW w:w="500" w:type="dxa"/>
            <w:vAlign w:val="center"/>
          </w:tcPr>
          <w:p w14:paraId="3A2BA996"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w:t>
            </w:r>
          </w:p>
        </w:tc>
        <w:tc>
          <w:tcPr>
            <w:tcW w:w="728" w:type="dxa"/>
            <w:vAlign w:val="center"/>
          </w:tcPr>
          <w:p w14:paraId="3815AE3E"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w:t>
            </w:r>
          </w:p>
        </w:tc>
        <w:tc>
          <w:tcPr>
            <w:tcW w:w="728" w:type="dxa"/>
            <w:vAlign w:val="center"/>
          </w:tcPr>
          <w:p w14:paraId="32CA56B1" w14:textId="77777777" w:rsidR="00726A0F" w:rsidRPr="00DB2C6B" w:rsidRDefault="00726A0F">
            <w:pPr>
              <w:spacing w:line="0" w:lineRule="atLeast"/>
              <w:jc w:val="center"/>
              <w:rPr>
                <w:rFonts w:ascii="宋体" w:hAnsi="宋体" w:cs="仿宋" w:hint="eastAsia"/>
                <w:sz w:val="24"/>
                <w:szCs w:val="24"/>
              </w:rPr>
            </w:pPr>
          </w:p>
        </w:tc>
        <w:tc>
          <w:tcPr>
            <w:tcW w:w="938" w:type="dxa"/>
            <w:vAlign w:val="center"/>
          </w:tcPr>
          <w:p w14:paraId="176C99CC" w14:textId="77777777" w:rsidR="00726A0F" w:rsidRPr="00DB2C6B" w:rsidRDefault="00726A0F">
            <w:pPr>
              <w:spacing w:line="0" w:lineRule="atLeast"/>
              <w:jc w:val="center"/>
              <w:rPr>
                <w:rFonts w:ascii="宋体" w:hAnsi="宋体" w:cs="仿宋" w:hint="eastAsia"/>
                <w:sz w:val="24"/>
                <w:szCs w:val="24"/>
              </w:rPr>
            </w:pPr>
          </w:p>
        </w:tc>
        <w:tc>
          <w:tcPr>
            <w:tcW w:w="980" w:type="dxa"/>
            <w:vAlign w:val="center"/>
          </w:tcPr>
          <w:p w14:paraId="3C54E440" w14:textId="77777777" w:rsidR="00726A0F" w:rsidRPr="00DB2C6B" w:rsidRDefault="00726A0F">
            <w:pPr>
              <w:spacing w:line="0" w:lineRule="atLeast"/>
              <w:jc w:val="center"/>
              <w:rPr>
                <w:rFonts w:ascii="宋体" w:hAnsi="宋体" w:cs="仿宋" w:hint="eastAsia"/>
                <w:sz w:val="24"/>
                <w:szCs w:val="24"/>
              </w:rPr>
            </w:pPr>
          </w:p>
        </w:tc>
        <w:tc>
          <w:tcPr>
            <w:tcW w:w="1106" w:type="dxa"/>
          </w:tcPr>
          <w:p w14:paraId="1FC54D7C" w14:textId="77777777" w:rsidR="00726A0F" w:rsidRPr="00DB2C6B" w:rsidRDefault="00726A0F">
            <w:pPr>
              <w:spacing w:line="0" w:lineRule="atLeast"/>
              <w:jc w:val="center"/>
              <w:rPr>
                <w:rFonts w:ascii="宋体" w:hAnsi="宋体" w:cs="仿宋" w:hint="eastAsia"/>
                <w:sz w:val="24"/>
                <w:szCs w:val="24"/>
              </w:rPr>
            </w:pPr>
          </w:p>
        </w:tc>
        <w:tc>
          <w:tcPr>
            <w:tcW w:w="1385" w:type="dxa"/>
            <w:vAlign w:val="center"/>
          </w:tcPr>
          <w:p w14:paraId="6F3A468A" w14:textId="77777777" w:rsidR="00726A0F" w:rsidRPr="00DB2C6B" w:rsidRDefault="00726A0F">
            <w:pPr>
              <w:spacing w:line="0" w:lineRule="atLeast"/>
              <w:jc w:val="center"/>
              <w:rPr>
                <w:rFonts w:ascii="宋体" w:hAnsi="宋体" w:cs="仿宋" w:hint="eastAsia"/>
                <w:sz w:val="24"/>
                <w:szCs w:val="24"/>
              </w:rPr>
            </w:pPr>
          </w:p>
        </w:tc>
        <w:tc>
          <w:tcPr>
            <w:tcW w:w="924" w:type="dxa"/>
            <w:vAlign w:val="center"/>
          </w:tcPr>
          <w:p w14:paraId="29B11AB0" w14:textId="77777777" w:rsidR="00726A0F" w:rsidRPr="00DB2C6B" w:rsidRDefault="00726A0F">
            <w:pPr>
              <w:spacing w:line="0" w:lineRule="atLeast"/>
              <w:jc w:val="center"/>
              <w:rPr>
                <w:rFonts w:ascii="宋体" w:hAnsi="宋体" w:cs="仿宋" w:hint="eastAsia"/>
                <w:sz w:val="24"/>
                <w:szCs w:val="24"/>
              </w:rPr>
            </w:pPr>
          </w:p>
        </w:tc>
        <w:tc>
          <w:tcPr>
            <w:tcW w:w="1008" w:type="dxa"/>
            <w:vAlign w:val="center"/>
          </w:tcPr>
          <w:p w14:paraId="0A59A3D6" w14:textId="77777777" w:rsidR="00726A0F" w:rsidRPr="00DB2C6B" w:rsidRDefault="00726A0F">
            <w:pPr>
              <w:spacing w:line="0" w:lineRule="atLeast"/>
              <w:jc w:val="center"/>
              <w:rPr>
                <w:rFonts w:ascii="宋体" w:hAnsi="宋体" w:cs="仿宋" w:hint="eastAsia"/>
                <w:sz w:val="24"/>
                <w:szCs w:val="24"/>
              </w:rPr>
            </w:pPr>
          </w:p>
        </w:tc>
        <w:tc>
          <w:tcPr>
            <w:tcW w:w="966" w:type="dxa"/>
            <w:vAlign w:val="center"/>
          </w:tcPr>
          <w:p w14:paraId="2BEF10AD" w14:textId="77777777" w:rsidR="00726A0F" w:rsidRPr="00DB2C6B" w:rsidRDefault="00726A0F">
            <w:pPr>
              <w:spacing w:line="0" w:lineRule="atLeast"/>
              <w:jc w:val="center"/>
              <w:rPr>
                <w:rFonts w:ascii="宋体" w:hAnsi="宋体" w:cs="仿宋" w:hint="eastAsia"/>
                <w:sz w:val="24"/>
                <w:szCs w:val="24"/>
              </w:rPr>
            </w:pPr>
          </w:p>
        </w:tc>
      </w:tr>
      <w:tr w:rsidR="00726A0F" w:rsidRPr="00DB2C6B" w14:paraId="65F1EE4E" w14:textId="77777777">
        <w:trPr>
          <w:cantSplit/>
          <w:trHeight w:val="249"/>
        </w:trPr>
        <w:tc>
          <w:tcPr>
            <w:tcW w:w="500" w:type="dxa"/>
          </w:tcPr>
          <w:p w14:paraId="238CD8FF" w14:textId="77777777" w:rsidR="00726A0F" w:rsidRPr="00DB2C6B" w:rsidRDefault="00726A0F">
            <w:pPr>
              <w:jc w:val="center"/>
              <w:rPr>
                <w:rFonts w:ascii="宋体" w:hAnsi="宋体" w:cs="仿宋" w:hint="eastAsia"/>
                <w:sz w:val="24"/>
                <w:szCs w:val="24"/>
              </w:rPr>
            </w:pPr>
          </w:p>
        </w:tc>
        <w:tc>
          <w:tcPr>
            <w:tcW w:w="7797" w:type="dxa"/>
            <w:gridSpan w:val="8"/>
            <w:vAlign w:val="center"/>
          </w:tcPr>
          <w:p w14:paraId="6D6D700C" w14:textId="77777777" w:rsidR="00726A0F" w:rsidRPr="00DB2C6B" w:rsidRDefault="00000000">
            <w:pPr>
              <w:spacing w:line="0" w:lineRule="atLeast"/>
              <w:jc w:val="center"/>
              <w:rPr>
                <w:rFonts w:ascii="宋体" w:hAnsi="宋体" w:cs="仿宋" w:hint="eastAsia"/>
                <w:sz w:val="24"/>
                <w:szCs w:val="24"/>
              </w:rPr>
            </w:pPr>
            <w:r w:rsidRPr="00DB2C6B">
              <w:rPr>
                <w:rFonts w:ascii="宋体" w:hAnsi="宋体" w:cs="仿宋" w:hint="eastAsia"/>
                <w:sz w:val="24"/>
                <w:szCs w:val="24"/>
              </w:rPr>
              <w:t>总报价（人民币：元）</w:t>
            </w:r>
          </w:p>
        </w:tc>
        <w:tc>
          <w:tcPr>
            <w:tcW w:w="966" w:type="dxa"/>
          </w:tcPr>
          <w:p w14:paraId="1A706C28" w14:textId="77777777" w:rsidR="00726A0F" w:rsidRPr="00DB2C6B" w:rsidRDefault="00726A0F">
            <w:pPr>
              <w:rPr>
                <w:rFonts w:ascii="宋体" w:hAnsi="宋体" w:cs="仿宋" w:hint="eastAsia"/>
                <w:sz w:val="24"/>
                <w:szCs w:val="24"/>
              </w:rPr>
            </w:pPr>
          </w:p>
        </w:tc>
      </w:tr>
    </w:tbl>
    <w:p w14:paraId="0D5013E2" w14:textId="77777777" w:rsidR="00726A0F" w:rsidRPr="00DB2C6B" w:rsidRDefault="00000000">
      <w:pPr>
        <w:pBdr>
          <w:top w:val="none" w:sz="0" w:space="0" w:color="000000"/>
          <w:left w:val="none" w:sz="0" w:space="0" w:color="000000"/>
          <w:bottom w:val="none" w:sz="0" w:space="0" w:color="000000"/>
          <w:right w:val="none" w:sz="0" w:space="0" w:color="000000"/>
        </w:pBdr>
        <w:spacing w:line="400" w:lineRule="atLeast"/>
        <w:ind w:firstLine="480"/>
        <w:jc w:val="right"/>
      </w:pPr>
      <w:r w:rsidRPr="00DB2C6B">
        <w:rPr>
          <w:rFonts w:ascii="等线" w:eastAsia="等线" w:hAnsi="等线" w:cs="等线"/>
          <w:sz w:val="24"/>
        </w:rPr>
        <w:t> </w:t>
      </w:r>
      <w:r w:rsidRPr="00DB2C6B">
        <w:rPr>
          <w:rFonts w:ascii="宋体" w:hAnsi="宋体" w:cs="宋体"/>
          <w:sz w:val="24"/>
        </w:rPr>
        <w:t>投标人：（盖章）</w:t>
      </w:r>
    </w:p>
    <w:p w14:paraId="54178E02" w14:textId="77777777" w:rsidR="00726A0F" w:rsidRPr="00DB2C6B" w:rsidRDefault="00000000">
      <w:pPr>
        <w:pBdr>
          <w:top w:val="none" w:sz="0" w:space="0" w:color="000000"/>
          <w:left w:val="none" w:sz="0" w:space="0" w:color="000000"/>
          <w:bottom w:val="none" w:sz="0" w:space="0" w:color="000000"/>
          <w:right w:val="none" w:sz="0" w:space="0" w:color="000000"/>
        </w:pBdr>
        <w:spacing w:line="519" w:lineRule="atLeast"/>
        <w:ind w:firstLine="2400"/>
        <w:jc w:val="right"/>
      </w:pPr>
      <w:r w:rsidRPr="00DB2C6B">
        <w:rPr>
          <w:rFonts w:ascii="宋体" w:hAnsi="宋体" w:cs="宋体"/>
          <w:sz w:val="24"/>
        </w:rPr>
        <w:t>法定代表人或被授权人（签字或盖章）：</w:t>
      </w:r>
    </w:p>
    <w:p w14:paraId="26AFB274" w14:textId="77777777" w:rsidR="00726A0F" w:rsidRPr="00DB2C6B" w:rsidRDefault="00000000">
      <w:pPr>
        <w:pBdr>
          <w:top w:val="none" w:sz="0" w:space="0" w:color="000000"/>
          <w:left w:val="none" w:sz="0" w:space="0" w:color="000000"/>
          <w:bottom w:val="none" w:sz="0" w:space="0" w:color="000000"/>
          <w:right w:val="none" w:sz="0" w:space="0" w:color="000000"/>
        </w:pBdr>
        <w:spacing w:line="519" w:lineRule="atLeast"/>
        <w:ind w:firstLine="5880"/>
        <w:jc w:val="right"/>
      </w:pPr>
      <w:r w:rsidRPr="00DB2C6B">
        <w:rPr>
          <w:rFonts w:ascii="宋体" w:hAnsi="宋体" w:cs="宋体"/>
          <w:sz w:val="24"/>
        </w:rPr>
        <w:t>日期：</w:t>
      </w:r>
    </w:p>
    <w:p w14:paraId="3D5DC9CF" w14:textId="77777777" w:rsidR="00726A0F" w:rsidRPr="00DB2C6B" w:rsidRDefault="00000000">
      <w:pPr>
        <w:pBdr>
          <w:top w:val="none" w:sz="0" w:space="0" w:color="000000"/>
          <w:left w:val="none" w:sz="0" w:space="0" w:color="000000"/>
          <w:bottom w:val="none" w:sz="0" w:space="0" w:color="000000"/>
          <w:right w:val="none" w:sz="0" w:space="0" w:color="000000"/>
        </w:pBdr>
        <w:spacing w:line="479" w:lineRule="atLeast"/>
        <w:rPr>
          <w:rFonts w:ascii="宋体" w:hAnsi="宋体" w:cs="宋体" w:hint="eastAsia"/>
          <w:b/>
          <w:bCs/>
          <w:sz w:val="24"/>
          <w:szCs w:val="24"/>
        </w:rPr>
      </w:pPr>
      <w:r w:rsidRPr="00DB2C6B">
        <w:rPr>
          <w:rFonts w:ascii="宋体" w:hAnsi="宋体" w:cs="宋体"/>
          <w:b/>
          <w:bCs/>
          <w:sz w:val="24"/>
          <w:szCs w:val="24"/>
        </w:rPr>
        <w:t>注：</w:t>
      </w:r>
    </w:p>
    <w:p w14:paraId="5213D07B" w14:textId="77777777" w:rsidR="00726A0F" w:rsidRPr="00DB2C6B" w:rsidRDefault="00000000">
      <w:pPr>
        <w:numPr>
          <w:ilvl w:val="0"/>
          <w:numId w:val="5"/>
        </w:numPr>
        <w:spacing w:line="360" w:lineRule="auto"/>
        <w:ind w:firstLine="480"/>
        <w:rPr>
          <w:bCs/>
          <w:color w:val="000000"/>
          <w:sz w:val="24"/>
          <w:szCs w:val="24"/>
        </w:rPr>
      </w:pPr>
      <w:r w:rsidRPr="00DB2C6B">
        <w:rPr>
          <w:rFonts w:hint="eastAsia"/>
          <w:bCs/>
          <w:color w:val="000000"/>
          <w:sz w:val="24"/>
          <w:szCs w:val="24"/>
        </w:rPr>
        <w:t>此表可以根据需要自行增减行数。</w:t>
      </w:r>
    </w:p>
    <w:p w14:paraId="5D31E70F" w14:textId="77777777" w:rsidR="00726A0F" w:rsidRPr="00DB2C6B" w:rsidRDefault="00000000">
      <w:pPr>
        <w:numPr>
          <w:ilvl w:val="0"/>
          <w:numId w:val="5"/>
        </w:numPr>
        <w:spacing w:line="360" w:lineRule="auto"/>
        <w:ind w:firstLine="480"/>
        <w:rPr>
          <w:bCs/>
          <w:color w:val="000000"/>
          <w:sz w:val="24"/>
          <w:szCs w:val="24"/>
        </w:rPr>
      </w:pPr>
      <w:r w:rsidRPr="00DB2C6B">
        <w:rPr>
          <w:rFonts w:hint="eastAsia"/>
          <w:bCs/>
          <w:color w:val="000000"/>
          <w:sz w:val="24"/>
          <w:szCs w:val="24"/>
        </w:rPr>
        <w:t>本项目投标报价已包括完成本项目所需的一切费用，包含但不限于完成该项工作所需的货物的成本、利润、税金、市场材料价格风险费、政策性调整风险费等的所有费用；货物包装、运输、保险、装卸、搬运费、技术措施费、机械进出场费、保管费；货物的安装调试费、主材及标准附件、备品备件、辅材、专用工具、技术资料、损耗、人工费、管理费、利润；国家税务部门规定的各项税金；原材料的涨价及政策性调整等风险费；相关伴随服务以及质保期、售后服务等一切费用；即本项目采购的货物交付使用前的所有费用以及免费质保期内的服务费用等包含响应招标文件采购要求的所有费用。</w:t>
      </w:r>
    </w:p>
    <w:p w14:paraId="5E7A0543" w14:textId="77777777" w:rsidR="00726A0F" w:rsidRPr="00DB2C6B" w:rsidRDefault="00726A0F">
      <w:pPr>
        <w:ind w:firstLine="482"/>
        <w:rPr>
          <w:sz w:val="24"/>
        </w:rPr>
      </w:pPr>
    </w:p>
    <w:p w14:paraId="0A28BAE1" w14:textId="77777777" w:rsidR="00726A0F" w:rsidRPr="00DB2C6B" w:rsidRDefault="00726A0F">
      <w:pPr>
        <w:pStyle w:val="3"/>
        <w:ind w:firstLine="562"/>
        <w:rPr>
          <w:rFonts w:hint="eastAsia"/>
        </w:rPr>
      </w:pPr>
    </w:p>
    <w:p w14:paraId="5795ED8E" w14:textId="77777777" w:rsidR="00726A0F" w:rsidRPr="00DB2C6B" w:rsidRDefault="00000000">
      <w:pPr>
        <w:widowControl/>
        <w:jc w:val="left"/>
        <w:rPr>
          <w:b/>
          <w:bCs/>
          <w:sz w:val="24"/>
        </w:rPr>
      </w:pPr>
      <w:r w:rsidRPr="00DB2C6B">
        <w:rPr>
          <w:b/>
          <w:bCs/>
          <w:sz w:val="24"/>
        </w:rPr>
        <w:br w:type="page"/>
      </w:r>
    </w:p>
    <w:p w14:paraId="2DC733AF" w14:textId="77777777" w:rsidR="00726A0F" w:rsidRPr="00DB2C6B" w:rsidRDefault="00000000">
      <w:pPr>
        <w:pBdr>
          <w:top w:val="none" w:sz="0" w:space="0" w:color="000000"/>
          <w:left w:val="none" w:sz="0" w:space="0" w:color="000000"/>
          <w:bottom w:val="none" w:sz="0" w:space="0" w:color="000000"/>
          <w:right w:val="none" w:sz="0" w:space="0" w:color="000000"/>
        </w:pBdr>
        <w:spacing w:line="460" w:lineRule="atLeast"/>
        <w:ind w:firstLine="482"/>
        <w:jc w:val="center"/>
      </w:pPr>
      <w:r w:rsidRPr="00DB2C6B">
        <w:rPr>
          <w:rFonts w:hint="eastAsia"/>
          <w:b/>
          <w:bCs/>
          <w:sz w:val="24"/>
        </w:rPr>
        <w:lastRenderedPageBreak/>
        <w:t>11</w:t>
      </w:r>
      <w:r w:rsidRPr="00DB2C6B">
        <w:rPr>
          <w:rFonts w:hint="eastAsia"/>
          <w:b/>
          <w:bCs/>
          <w:sz w:val="24"/>
        </w:rPr>
        <w:t>、</w:t>
      </w:r>
      <w:r w:rsidRPr="00DB2C6B">
        <w:rPr>
          <w:b/>
          <w:bCs/>
          <w:sz w:val="24"/>
        </w:rPr>
        <w:t xml:space="preserve"> </w:t>
      </w:r>
      <w:r w:rsidRPr="00DB2C6B">
        <w:rPr>
          <w:rFonts w:ascii="宋体" w:hAnsi="宋体" w:cs="宋体"/>
          <w:b/>
          <w:sz w:val="24"/>
        </w:rPr>
        <w:t>中小企业声明函</w:t>
      </w:r>
    </w:p>
    <w:p w14:paraId="4E1684E9" w14:textId="77777777" w:rsidR="00726A0F" w:rsidRPr="00DB2C6B" w:rsidRDefault="00000000">
      <w:pPr>
        <w:spacing w:line="360" w:lineRule="auto"/>
        <w:ind w:firstLine="480"/>
        <w:outlineLvl w:val="0"/>
        <w:rPr>
          <w:rFonts w:cs="宋体"/>
          <w:color w:val="000000"/>
          <w:sz w:val="24"/>
          <w:szCs w:val="28"/>
        </w:rPr>
      </w:pPr>
      <w:r w:rsidRPr="00DB2C6B">
        <w:rPr>
          <w:rFonts w:cs="宋体" w:hint="eastAsia"/>
          <w:color w:val="000000"/>
          <w:sz w:val="24"/>
          <w:szCs w:val="28"/>
          <w:lang w:bidi="zh-CN"/>
        </w:rPr>
        <w:t>本公司</w:t>
      </w:r>
      <w:r w:rsidRPr="00DB2C6B">
        <w:rPr>
          <w:rFonts w:cs="宋体" w:hint="eastAsia"/>
          <w:color w:val="000000"/>
          <w:sz w:val="24"/>
          <w:szCs w:val="28"/>
          <w:lang w:bidi="zh-CN"/>
        </w:rPr>
        <w:t>(</w:t>
      </w:r>
      <w:r w:rsidRPr="00DB2C6B">
        <w:rPr>
          <w:rFonts w:cs="宋体" w:hint="eastAsia"/>
          <w:color w:val="000000"/>
          <w:sz w:val="24"/>
          <w:szCs w:val="28"/>
          <w:lang w:bidi="zh-CN"/>
        </w:rPr>
        <w:t>联合体</w:t>
      </w:r>
      <w:r w:rsidRPr="00DB2C6B">
        <w:rPr>
          <w:rFonts w:cs="宋体" w:hint="eastAsia"/>
          <w:color w:val="000000"/>
          <w:sz w:val="24"/>
          <w:szCs w:val="28"/>
          <w:lang w:bidi="zh-CN"/>
        </w:rPr>
        <w:t>)</w:t>
      </w:r>
      <w:r w:rsidRPr="00DB2C6B">
        <w:rPr>
          <w:rFonts w:cs="宋体" w:hint="eastAsia"/>
          <w:color w:val="000000"/>
          <w:sz w:val="24"/>
          <w:szCs w:val="28"/>
          <w:lang w:bidi="zh-CN"/>
        </w:rPr>
        <w:t>郑重声明，根据《政府采购促进中小企业发展管理办法》财库</w:t>
      </w:r>
      <w:r w:rsidRPr="00DB2C6B">
        <w:rPr>
          <w:rFonts w:cs="宋体" w:hint="eastAsia"/>
          <w:color w:val="000000"/>
          <w:sz w:val="24"/>
          <w:szCs w:val="28"/>
          <w:lang w:bidi="zh-CN"/>
        </w:rPr>
        <w:t>(2020]46</w:t>
      </w:r>
      <w:r w:rsidRPr="00DB2C6B">
        <w:rPr>
          <w:rFonts w:cs="宋体" w:hint="eastAsia"/>
          <w:color w:val="000000"/>
          <w:sz w:val="24"/>
          <w:szCs w:val="28"/>
          <w:lang w:bidi="zh-CN"/>
        </w:rPr>
        <w:t>号</w:t>
      </w:r>
      <w:r w:rsidRPr="00DB2C6B">
        <w:rPr>
          <w:rFonts w:cs="宋体" w:hint="eastAsia"/>
          <w:color w:val="000000"/>
          <w:sz w:val="24"/>
          <w:szCs w:val="28"/>
          <w:lang w:bidi="zh-CN"/>
        </w:rPr>
        <w:t>)</w:t>
      </w:r>
      <w:r w:rsidRPr="00DB2C6B">
        <w:rPr>
          <w:rFonts w:cs="宋体" w:hint="eastAsia"/>
          <w:color w:val="000000"/>
          <w:sz w:val="24"/>
          <w:szCs w:val="28"/>
          <w:lang w:bidi="zh-CN"/>
        </w:rPr>
        <w:t>的规定，本公司</w:t>
      </w:r>
      <w:r w:rsidRPr="00DB2C6B">
        <w:rPr>
          <w:rFonts w:cs="宋体" w:hint="eastAsia"/>
          <w:color w:val="000000"/>
          <w:sz w:val="24"/>
          <w:szCs w:val="28"/>
          <w:lang w:bidi="zh-CN"/>
        </w:rPr>
        <w:t>(</w:t>
      </w:r>
      <w:r w:rsidRPr="00DB2C6B">
        <w:rPr>
          <w:rFonts w:cs="宋体" w:hint="eastAsia"/>
          <w:color w:val="000000"/>
          <w:sz w:val="24"/>
          <w:szCs w:val="28"/>
          <w:lang w:bidi="zh-CN"/>
        </w:rPr>
        <w:t>联合体</w:t>
      </w:r>
      <w:r w:rsidRPr="00DB2C6B">
        <w:rPr>
          <w:rFonts w:cs="宋体" w:hint="eastAsia"/>
          <w:color w:val="000000"/>
          <w:sz w:val="24"/>
          <w:szCs w:val="28"/>
          <w:lang w:bidi="zh-CN"/>
        </w:rPr>
        <w:t>)</w:t>
      </w:r>
      <w:r w:rsidRPr="00DB2C6B">
        <w:rPr>
          <w:rFonts w:cs="宋体" w:hint="eastAsia"/>
          <w:color w:val="000000"/>
          <w:sz w:val="24"/>
          <w:szCs w:val="28"/>
          <w:lang w:bidi="zh-CN"/>
        </w:rPr>
        <w:t>参加</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单位名称</w:t>
      </w:r>
      <w:r w:rsidRPr="00DB2C6B">
        <w:rPr>
          <w:rFonts w:cs="宋体" w:hint="eastAsia"/>
          <w:color w:val="000000"/>
          <w:sz w:val="24"/>
          <w:szCs w:val="28"/>
          <w:u w:val="single"/>
          <w:lang w:bidi="zh-CN"/>
        </w:rPr>
        <w:t>)</w:t>
      </w:r>
      <w:r w:rsidRPr="00DB2C6B">
        <w:rPr>
          <w:rFonts w:cs="宋体" w:hint="eastAsia"/>
          <w:color w:val="000000"/>
          <w:sz w:val="24"/>
          <w:szCs w:val="28"/>
          <w:lang w:bidi="zh-CN"/>
        </w:rPr>
        <w:t>的</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项目名称</w:t>
      </w:r>
      <w:r w:rsidRPr="00DB2C6B">
        <w:rPr>
          <w:rFonts w:cs="宋体" w:hint="eastAsia"/>
          <w:color w:val="000000"/>
          <w:sz w:val="24"/>
          <w:szCs w:val="28"/>
          <w:u w:val="single"/>
          <w:lang w:bidi="zh-CN"/>
        </w:rPr>
        <w:t>)</w:t>
      </w:r>
      <w:r w:rsidRPr="00DB2C6B">
        <w:rPr>
          <w:rFonts w:cs="宋体" w:hint="eastAsia"/>
          <w:color w:val="000000"/>
          <w:sz w:val="24"/>
          <w:szCs w:val="28"/>
          <w:lang w:bidi="zh-CN"/>
        </w:rPr>
        <w:t>采购活动，提供的货物全部由符合政策要求的中小企业制造。相关企业</w:t>
      </w:r>
      <w:r w:rsidRPr="00DB2C6B">
        <w:rPr>
          <w:rFonts w:cs="宋体" w:hint="eastAsia"/>
          <w:color w:val="000000"/>
          <w:sz w:val="24"/>
          <w:szCs w:val="28"/>
          <w:lang w:bidi="zh-CN"/>
        </w:rPr>
        <w:t>(</w:t>
      </w:r>
      <w:r w:rsidRPr="00DB2C6B">
        <w:rPr>
          <w:rFonts w:cs="宋体" w:hint="eastAsia"/>
          <w:color w:val="000000"/>
          <w:sz w:val="24"/>
          <w:szCs w:val="28"/>
          <w:lang w:bidi="zh-CN"/>
        </w:rPr>
        <w:t>含联合体中的中小企业、签订分包意向协议的中小企业</w:t>
      </w:r>
      <w:r w:rsidRPr="00DB2C6B">
        <w:rPr>
          <w:rFonts w:cs="宋体" w:hint="eastAsia"/>
          <w:color w:val="000000"/>
          <w:sz w:val="24"/>
          <w:szCs w:val="28"/>
          <w:lang w:bidi="zh-CN"/>
        </w:rPr>
        <w:t>)</w:t>
      </w:r>
      <w:r w:rsidRPr="00DB2C6B">
        <w:rPr>
          <w:rFonts w:cs="宋体" w:hint="eastAsia"/>
          <w:color w:val="000000"/>
          <w:sz w:val="24"/>
          <w:szCs w:val="28"/>
          <w:lang w:bidi="zh-CN"/>
        </w:rPr>
        <w:t>的具体情况如下：</w:t>
      </w:r>
    </w:p>
    <w:p w14:paraId="50F5AB4C" w14:textId="77777777" w:rsidR="00726A0F" w:rsidRPr="00DB2C6B" w:rsidRDefault="00000000">
      <w:pPr>
        <w:numPr>
          <w:ilvl w:val="0"/>
          <w:numId w:val="6"/>
        </w:numPr>
        <w:spacing w:line="360" w:lineRule="auto"/>
        <w:ind w:firstLine="480"/>
        <w:jc w:val="left"/>
        <w:outlineLvl w:val="0"/>
        <w:rPr>
          <w:rFonts w:cs="宋体"/>
          <w:color w:val="000000"/>
          <w:sz w:val="24"/>
          <w:szCs w:val="28"/>
        </w:rPr>
      </w:pP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标的名称</w:t>
      </w:r>
      <w:r w:rsidRPr="00DB2C6B">
        <w:rPr>
          <w:rFonts w:cs="宋体" w:hint="eastAsia"/>
          <w:color w:val="000000"/>
          <w:sz w:val="24"/>
          <w:szCs w:val="28"/>
          <w:u w:val="single"/>
          <w:lang w:bidi="zh-CN"/>
        </w:rPr>
        <w:t>)</w:t>
      </w:r>
      <w:r w:rsidRPr="00DB2C6B">
        <w:rPr>
          <w:rFonts w:cs="宋体" w:hint="eastAsia"/>
          <w:color w:val="000000"/>
          <w:sz w:val="24"/>
          <w:szCs w:val="28"/>
          <w:lang w:bidi="zh-CN"/>
        </w:rPr>
        <w:t>，属于</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采购文件中明确的所属行业</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行业</w:t>
      </w:r>
      <w:r w:rsidRPr="00DB2C6B">
        <w:rPr>
          <w:rFonts w:cs="宋体" w:hint="eastAsia"/>
          <w:color w:val="000000"/>
          <w:sz w:val="24"/>
          <w:szCs w:val="28"/>
          <w:lang w:bidi="zh-CN"/>
        </w:rPr>
        <w:t>;</w:t>
      </w:r>
      <w:r w:rsidRPr="00DB2C6B">
        <w:rPr>
          <w:rFonts w:cs="宋体" w:hint="eastAsia"/>
          <w:color w:val="000000"/>
          <w:sz w:val="24"/>
          <w:szCs w:val="28"/>
          <w:lang w:bidi="zh-CN"/>
        </w:rPr>
        <w:t>制造商为</w:t>
      </w:r>
      <w:r w:rsidRPr="00DB2C6B">
        <w:rPr>
          <w:rFonts w:cs="宋体" w:hint="eastAsia"/>
          <w:color w:val="000000"/>
          <w:sz w:val="24"/>
          <w:szCs w:val="28"/>
          <w:u w:val="single"/>
          <w:lang w:bidi="zh-CN"/>
        </w:rPr>
        <w:t>（企业名称</w:t>
      </w:r>
      <w:r w:rsidRPr="00DB2C6B">
        <w:rPr>
          <w:rFonts w:cs="宋体" w:hint="eastAsia"/>
          <w:color w:val="000000"/>
          <w:sz w:val="24"/>
          <w:szCs w:val="28"/>
          <w:u w:val="single"/>
          <w:lang w:bidi="zh-CN"/>
        </w:rPr>
        <w:t>)</w:t>
      </w:r>
      <w:r w:rsidRPr="00DB2C6B">
        <w:rPr>
          <w:rFonts w:cs="宋体" w:hint="eastAsia"/>
          <w:color w:val="000000"/>
          <w:sz w:val="24"/>
          <w:szCs w:val="28"/>
          <w:lang w:bidi="zh-CN"/>
        </w:rPr>
        <w:t>，从业人员</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人，营业收入为</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万元，资产总额为</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万元，属于</w:t>
      </w:r>
      <w:r w:rsidRPr="00DB2C6B">
        <w:rPr>
          <w:rFonts w:cs="宋体" w:hint="eastAsia"/>
          <w:color w:val="000000"/>
          <w:sz w:val="24"/>
          <w:szCs w:val="28"/>
          <w:lang w:bidi="zh-CN"/>
        </w:rPr>
        <w:t>(</w:t>
      </w:r>
      <w:r w:rsidRPr="00DB2C6B">
        <w:rPr>
          <w:rFonts w:cs="宋体" w:hint="eastAsia"/>
          <w:color w:val="000000"/>
          <w:sz w:val="24"/>
          <w:szCs w:val="28"/>
          <w:lang w:bidi="zh-CN"/>
        </w:rPr>
        <w:t>中型企业、小型企业、微型企业</w:t>
      </w:r>
      <w:r w:rsidRPr="00DB2C6B">
        <w:rPr>
          <w:rFonts w:cs="宋体" w:hint="eastAsia"/>
          <w:color w:val="000000"/>
          <w:sz w:val="24"/>
          <w:szCs w:val="28"/>
          <w:lang w:bidi="zh-CN"/>
        </w:rPr>
        <w:t>)</w:t>
      </w:r>
      <w:r w:rsidRPr="00DB2C6B">
        <w:rPr>
          <w:rFonts w:cs="宋体" w:hint="eastAsia"/>
          <w:color w:val="000000"/>
          <w:sz w:val="24"/>
          <w:szCs w:val="28"/>
          <w:lang w:bidi="zh-CN"/>
        </w:rPr>
        <w:t>，</w:t>
      </w:r>
    </w:p>
    <w:p w14:paraId="7BB9557A" w14:textId="77777777" w:rsidR="00726A0F" w:rsidRPr="00DB2C6B" w:rsidRDefault="00000000">
      <w:pPr>
        <w:numPr>
          <w:ilvl w:val="0"/>
          <w:numId w:val="6"/>
        </w:numPr>
        <w:spacing w:line="360" w:lineRule="auto"/>
        <w:ind w:firstLine="480"/>
        <w:jc w:val="left"/>
        <w:outlineLvl w:val="0"/>
        <w:rPr>
          <w:rFonts w:cs="宋体"/>
          <w:color w:val="000000"/>
          <w:sz w:val="24"/>
          <w:szCs w:val="28"/>
        </w:rPr>
      </w:pP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标的名称</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，属于</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采购文件中明确的所属行业</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行业</w:t>
      </w:r>
      <w:r w:rsidRPr="00DB2C6B">
        <w:rPr>
          <w:rFonts w:cs="宋体" w:hint="eastAsia"/>
          <w:color w:val="000000"/>
          <w:sz w:val="24"/>
          <w:szCs w:val="28"/>
          <w:lang w:bidi="zh-CN"/>
        </w:rPr>
        <w:t>;</w:t>
      </w:r>
      <w:r w:rsidRPr="00DB2C6B">
        <w:rPr>
          <w:rFonts w:cs="宋体" w:hint="eastAsia"/>
          <w:color w:val="000000"/>
          <w:sz w:val="24"/>
          <w:szCs w:val="28"/>
          <w:lang w:bidi="zh-CN"/>
        </w:rPr>
        <w:t>制造商为</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企业名称</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，从业人员</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人，营业收入为</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万元，资产总额为</w:t>
      </w:r>
      <w:r w:rsidRPr="00DB2C6B">
        <w:rPr>
          <w:rFonts w:cs="宋体" w:hint="eastAsia"/>
          <w:color w:val="000000"/>
          <w:sz w:val="24"/>
          <w:szCs w:val="28"/>
          <w:u w:val="single"/>
          <w:lang w:bidi="zh-CN"/>
        </w:rPr>
        <w:t xml:space="preserve">     </w:t>
      </w:r>
      <w:r w:rsidRPr="00DB2C6B">
        <w:rPr>
          <w:rFonts w:cs="宋体" w:hint="eastAsia"/>
          <w:color w:val="000000"/>
          <w:sz w:val="24"/>
          <w:szCs w:val="28"/>
          <w:lang w:bidi="zh-CN"/>
        </w:rPr>
        <w:t>万元，属于</w:t>
      </w:r>
      <w:r w:rsidRPr="00DB2C6B">
        <w:rPr>
          <w:rFonts w:cs="宋体" w:hint="eastAsia"/>
          <w:color w:val="000000"/>
          <w:sz w:val="24"/>
          <w:szCs w:val="28"/>
          <w:u w:val="single"/>
          <w:lang w:bidi="zh-CN"/>
        </w:rPr>
        <w:t>(</w:t>
      </w:r>
      <w:r w:rsidRPr="00DB2C6B">
        <w:rPr>
          <w:rFonts w:cs="宋体" w:hint="eastAsia"/>
          <w:color w:val="000000"/>
          <w:sz w:val="24"/>
          <w:szCs w:val="28"/>
          <w:u w:val="single"/>
          <w:lang w:bidi="zh-CN"/>
        </w:rPr>
        <w:t>中型企业、小型企业、微型企业</w:t>
      </w:r>
      <w:r w:rsidRPr="00DB2C6B">
        <w:rPr>
          <w:rFonts w:cs="宋体" w:hint="eastAsia"/>
          <w:color w:val="000000"/>
          <w:sz w:val="24"/>
          <w:szCs w:val="28"/>
          <w:u w:val="single"/>
          <w:lang w:bidi="zh-CN"/>
        </w:rPr>
        <w:t>)</w:t>
      </w:r>
      <w:r w:rsidRPr="00DB2C6B">
        <w:rPr>
          <w:rFonts w:cs="宋体" w:hint="eastAsia"/>
          <w:color w:val="000000"/>
          <w:sz w:val="24"/>
          <w:szCs w:val="28"/>
          <w:lang w:bidi="zh-CN"/>
        </w:rPr>
        <w:t>，</w:t>
      </w:r>
    </w:p>
    <w:p w14:paraId="1011257B" w14:textId="77777777" w:rsidR="00726A0F" w:rsidRPr="00DB2C6B" w:rsidRDefault="00000000">
      <w:pPr>
        <w:spacing w:line="360" w:lineRule="auto"/>
        <w:ind w:firstLine="480"/>
        <w:jc w:val="left"/>
        <w:outlineLvl w:val="0"/>
        <w:rPr>
          <w:rFonts w:cs="宋体"/>
          <w:color w:val="000000"/>
          <w:sz w:val="24"/>
          <w:szCs w:val="28"/>
        </w:rPr>
      </w:pPr>
      <w:r w:rsidRPr="00DB2C6B">
        <w:rPr>
          <w:rFonts w:cs="宋体" w:hint="eastAsia"/>
          <w:color w:val="000000"/>
          <w:sz w:val="24"/>
          <w:szCs w:val="28"/>
          <w:lang w:bidi="zh-CN"/>
        </w:rPr>
        <w:t>……</w:t>
      </w:r>
    </w:p>
    <w:p w14:paraId="7CD79268" w14:textId="77777777" w:rsidR="00726A0F" w:rsidRPr="00DB2C6B" w:rsidRDefault="00000000">
      <w:pPr>
        <w:spacing w:line="360" w:lineRule="auto"/>
        <w:ind w:firstLine="480"/>
        <w:outlineLvl w:val="0"/>
        <w:rPr>
          <w:rFonts w:cs="宋体"/>
          <w:color w:val="000000"/>
          <w:sz w:val="24"/>
          <w:szCs w:val="28"/>
        </w:rPr>
      </w:pPr>
      <w:r w:rsidRPr="00DB2C6B">
        <w:rPr>
          <w:rFonts w:cs="宋体" w:hint="eastAsia"/>
          <w:color w:val="000000"/>
          <w:sz w:val="24"/>
          <w:szCs w:val="28"/>
          <w:lang w:bidi="zh-CN"/>
        </w:rPr>
        <w:t>以上企业，不属于大企业的分支机构，不存在控股股东为大企业的情形，也不存在与大企业的负责人为同一人的情形。</w:t>
      </w:r>
    </w:p>
    <w:p w14:paraId="75189EDB" w14:textId="77777777" w:rsidR="00726A0F" w:rsidRPr="00DB2C6B" w:rsidRDefault="00000000">
      <w:pPr>
        <w:spacing w:line="360" w:lineRule="auto"/>
        <w:ind w:firstLine="480"/>
        <w:outlineLvl w:val="0"/>
        <w:rPr>
          <w:rFonts w:cs="宋体"/>
          <w:color w:val="000000"/>
          <w:sz w:val="24"/>
          <w:szCs w:val="28"/>
        </w:rPr>
      </w:pPr>
      <w:r w:rsidRPr="00DB2C6B">
        <w:rPr>
          <w:rFonts w:cs="宋体" w:hint="eastAsia"/>
          <w:color w:val="000000"/>
          <w:sz w:val="24"/>
          <w:szCs w:val="28"/>
          <w:lang w:bidi="zh-CN"/>
        </w:rPr>
        <w:t>本企业对上述声明内容的真实性负责。如有虚假，将依法承担相应责任。</w:t>
      </w:r>
    </w:p>
    <w:p w14:paraId="4C933A28" w14:textId="77777777" w:rsidR="00726A0F" w:rsidRPr="00DB2C6B" w:rsidRDefault="00000000">
      <w:pPr>
        <w:pBdr>
          <w:top w:val="none" w:sz="0" w:space="0" w:color="000000"/>
          <w:left w:val="none" w:sz="0" w:space="0" w:color="000000"/>
          <w:bottom w:val="none" w:sz="0" w:space="0" w:color="000000"/>
          <w:right w:val="none" w:sz="0" w:space="0" w:color="000000"/>
        </w:pBdr>
        <w:ind w:firstLine="210"/>
      </w:pPr>
      <w:r w:rsidRPr="00DB2C6B">
        <w:rPr>
          <w:rFonts w:ascii="宋体" w:hAnsi="宋体" w:cs="宋体"/>
        </w:rPr>
        <w:t> </w:t>
      </w:r>
    </w:p>
    <w:p w14:paraId="472B0173" w14:textId="77777777" w:rsidR="00726A0F" w:rsidRPr="00DB2C6B" w:rsidRDefault="00000000">
      <w:pPr>
        <w:pBdr>
          <w:top w:val="none" w:sz="0" w:space="0" w:color="000000"/>
          <w:left w:val="none" w:sz="0" w:space="0" w:color="000000"/>
          <w:bottom w:val="none" w:sz="0" w:space="0" w:color="000000"/>
          <w:right w:val="none" w:sz="0" w:space="0" w:color="000000"/>
        </w:pBdr>
        <w:ind w:firstLine="210"/>
      </w:pPr>
      <w:r w:rsidRPr="00DB2C6B">
        <w:rPr>
          <w:rFonts w:ascii="宋体" w:hAnsi="宋体" w:cs="宋体"/>
        </w:rPr>
        <w:t>注：（1）参照《政府采购促进中小企业发展管理办法》（财库﹝2020﹞46 号）、《关于进一步加大政府采购支持中小企业力度的通知》（</w:t>
      </w:r>
      <w:proofErr w:type="gramStart"/>
      <w:r w:rsidRPr="00DB2C6B">
        <w:rPr>
          <w:rFonts w:ascii="宋体" w:hAnsi="宋体" w:cs="宋体"/>
        </w:rPr>
        <w:t>通财购【2022】</w:t>
      </w:r>
      <w:proofErr w:type="gramEnd"/>
      <w:r w:rsidRPr="00DB2C6B">
        <w:rPr>
          <w:rFonts w:ascii="宋体" w:hAnsi="宋体" w:cs="宋体"/>
        </w:rPr>
        <w:t>23号），本次采购的项目，其响应供应商提供的 全部货物产品的制造商符合工信部联企业〔2011〕300号《关于印发中小企业划型标准规定的通知》中的中小企业“工业”类的划型标准规定的，将享受中小企业扶持政策。“工业”类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7E3685A" w14:textId="77777777" w:rsidR="00726A0F" w:rsidRPr="00DB2C6B" w:rsidRDefault="00000000">
      <w:pPr>
        <w:pBdr>
          <w:top w:val="none" w:sz="0" w:space="0" w:color="000000"/>
          <w:left w:val="none" w:sz="0" w:space="0" w:color="000000"/>
          <w:bottom w:val="none" w:sz="0" w:space="0" w:color="000000"/>
          <w:right w:val="none" w:sz="0" w:space="0" w:color="000000"/>
        </w:pBdr>
        <w:ind w:firstLine="210"/>
      </w:pPr>
      <w:r w:rsidRPr="00DB2C6B">
        <w:rPr>
          <w:rFonts w:ascii="宋体" w:hAnsi="宋体" w:cs="宋体"/>
        </w:rPr>
        <w:t>（2）本项目享受中小企业扶持政策的响应供应商一旦成交，因提供“中小企业声明函”的行为引发争议和影响本项目采购执行效率，应当按本项目采购单位或采购代理机构的通知，在2个工作日内提供供应</w:t>
      </w:r>
      <w:proofErr w:type="gramStart"/>
      <w:r w:rsidRPr="00DB2C6B">
        <w:rPr>
          <w:rFonts w:ascii="宋体" w:hAnsi="宋体" w:cs="宋体"/>
        </w:rPr>
        <w:t>商注册</w:t>
      </w:r>
      <w:proofErr w:type="gramEnd"/>
      <w:r w:rsidRPr="00DB2C6B">
        <w:rPr>
          <w:rFonts w:ascii="宋体" w:hAnsi="宋体" w:cs="宋体"/>
        </w:rPr>
        <w:t>登记所在地的县级以上人民政府中小企业主管部门认定是小型、微型企业的证明原件，用以核对，逾期未提供的则视作提供的 “中小企业声明函”内容不实。</w:t>
      </w:r>
    </w:p>
    <w:p w14:paraId="4A271ACA" w14:textId="77777777" w:rsidR="00726A0F" w:rsidRPr="00DB2C6B" w:rsidRDefault="00000000">
      <w:pPr>
        <w:pBdr>
          <w:top w:val="none" w:sz="0" w:space="0" w:color="000000"/>
          <w:left w:val="none" w:sz="0" w:space="0" w:color="000000"/>
          <w:bottom w:val="none" w:sz="0" w:space="0" w:color="000000"/>
          <w:right w:val="none" w:sz="0" w:space="0" w:color="000000"/>
        </w:pBdr>
        <w:ind w:firstLine="210"/>
      </w:pPr>
      <w:r w:rsidRPr="00DB2C6B">
        <w:rPr>
          <w:rFonts w:ascii="宋体" w:hAnsi="宋体" w:cs="宋体"/>
        </w:rPr>
        <w:t>（3）若响应供应商提供的 “中小企业声明函”内容不实的，属于提供虚假材料谋取成交；响应供应商的该行为将报请政府采购监管的财政部门参照《中华人民共和国政府采购法》第七十七条的规定处理并给予行政处罚。</w:t>
      </w:r>
    </w:p>
    <w:p w14:paraId="593B85E8" w14:textId="77777777" w:rsidR="00726A0F" w:rsidRPr="00DB2C6B" w:rsidRDefault="00000000">
      <w:pPr>
        <w:pBdr>
          <w:top w:val="none" w:sz="0" w:space="0" w:color="000000"/>
          <w:left w:val="none" w:sz="0" w:space="0" w:color="000000"/>
          <w:bottom w:val="none" w:sz="0" w:space="0" w:color="000000"/>
          <w:right w:val="none" w:sz="0" w:space="0" w:color="000000"/>
        </w:pBdr>
        <w:ind w:firstLine="210"/>
      </w:pPr>
      <w:r w:rsidRPr="00DB2C6B">
        <w:rPr>
          <w:rFonts w:ascii="宋体" w:hAnsi="宋体" w:cs="宋体"/>
        </w:rPr>
        <w:t>（4）从业人员、营业收入、资产总额填报上一年度数据，无上</w:t>
      </w:r>
      <w:proofErr w:type="gramStart"/>
      <w:r w:rsidRPr="00DB2C6B">
        <w:rPr>
          <w:rFonts w:ascii="宋体" w:hAnsi="宋体" w:cs="宋体"/>
        </w:rPr>
        <w:t>一</w:t>
      </w:r>
      <w:proofErr w:type="gramEnd"/>
      <w:r w:rsidRPr="00DB2C6B">
        <w:rPr>
          <w:rFonts w:ascii="宋体" w:hAnsi="宋体" w:cs="宋体"/>
        </w:rPr>
        <w:t>年度数据的新成立企业可不填报。</w:t>
      </w:r>
    </w:p>
    <w:p w14:paraId="5B8CFCE8" w14:textId="77777777" w:rsidR="00726A0F" w:rsidRPr="00DB2C6B" w:rsidRDefault="00726A0F">
      <w:pPr>
        <w:rPr>
          <w:szCs w:val="21"/>
        </w:rPr>
      </w:pPr>
    </w:p>
    <w:p w14:paraId="4ACF3223" w14:textId="77777777" w:rsidR="00726A0F" w:rsidRPr="00DB2C6B" w:rsidRDefault="00000000">
      <w:pPr>
        <w:widowControl/>
        <w:jc w:val="left"/>
        <w:rPr>
          <w:rFonts w:ascii="宋体" w:hAnsi="宋体" w:cs="宋体" w:hint="eastAsia"/>
          <w:b/>
          <w:bCs/>
          <w:sz w:val="24"/>
          <w:szCs w:val="32"/>
        </w:rPr>
      </w:pPr>
      <w:r w:rsidRPr="00DB2C6B">
        <w:rPr>
          <w:rFonts w:ascii="宋体" w:hAnsi="宋体" w:cs="宋体"/>
          <w:sz w:val="24"/>
          <w:szCs w:val="24"/>
        </w:rPr>
        <w:br w:type="page" w:clear="all"/>
      </w:r>
    </w:p>
    <w:p w14:paraId="09C34B19" w14:textId="77777777" w:rsidR="00726A0F" w:rsidRPr="00DB2C6B" w:rsidRDefault="00726A0F">
      <w:pPr>
        <w:spacing w:line="300" w:lineRule="auto"/>
        <w:outlineLvl w:val="0"/>
        <w:rPr>
          <w:rFonts w:ascii="宋体" w:hAnsi="宋体" w:cs="仿宋" w:hint="eastAsia"/>
          <w:sz w:val="24"/>
          <w:szCs w:val="24"/>
        </w:rPr>
      </w:pPr>
    </w:p>
    <w:p w14:paraId="2424C484" w14:textId="77777777" w:rsidR="00726A0F" w:rsidRPr="00DB2C6B" w:rsidRDefault="00000000">
      <w:pPr>
        <w:spacing w:line="300" w:lineRule="auto"/>
        <w:outlineLvl w:val="0"/>
        <w:rPr>
          <w:rFonts w:ascii="宋体" w:hAnsi="宋体" w:cs="仿宋" w:hint="eastAsia"/>
          <w:sz w:val="24"/>
          <w:szCs w:val="24"/>
        </w:rPr>
      </w:pPr>
      <w:r w:rsidRPr="00DB2C6B">
        <w:rPr>
          <w:rFonts w:ascii="宋体" w:hAnsi="宋体" w:cs="仿宋" w:hint="eastAsia"/>
          <w:sz w:val="24"/>
          <w:szCs w:val="24"/>
        </w:rPr>
        <w:t>12、</w:t>
      </w:r>
    </w:p>
    <w:p w14:paraId="3193CBE7" w14:textId="77777777" w:rsidR="00726A0F" w:rsidRPr="00DB2C6B" w:rsidRDefault="00000000">
      <w:pPr>
        <w:spacing w:line="460" w:lineRule="exact"/>
        <w:jc w:val="center"/>
        <w:rPr>
          <w:rFonts w:ascii="宋体" w:hAnsi="宋体" w:cs="仿宋" w:hint="eastAsia"/>
          <w:b/>
          <w:sz w:val="24"/>
          <w:szCs w:val="24"/>
        </w:rPr>
      </w:pPr>
      <w:r w:rsidRPr="00DB2C6B">
        <w:rPr>
          <w:rFonts w:ascii="宋体" w:hAnsi="宋体" w:cs="仿宋" w:hint="eastAsia"/>
          <w:b/>
          <w:sz w:val="24"/>
          <w:szCs w:val="24"/>
        </w:rPr>
        <w:t>残疾人福利性单位声明函</w:t>
      </w:r>
      <w:r w:rsidRPr="00DB2C6B">
        <w:rPr>
          <w:rFonts w:ascii="宋体" w:hAnsi="宋体" w:cs="仿宋" w:hint="eastAsia"/>
          <w:b/>
          <w:bCs/>
          <w:sz w:val="24"/>
          <w:szCs w:val="24"/>
        </w:rPr>
        <w:t>（如有涉及，则提供）</w:t>
      </w:r>
    </w:p>
    <w:p w14:paraId="0E022F7E" w14:textId="77777777" w:rsidR="00726A0F" w:rsidRPr="00DB2C6B" w:rsidRDefault="00000000">
      <w:pPr>
        <w:spacing w:line="588" w:lineRule="exact"/>
        <w:ind w:firstLine="480"/>
        <w:rPr>
          <w:rFonts w:ascii="宋体" w:hAnsi="宋体" w:cs="仿宋" w:hint="eastAsia"/>
          <w:sz w:val="24"/>
          <w:szCs w:val="24"/>
        </w:rPr>
      </w:pPr>
      <w:r w:rsidRPr="00DB2C6B">
        <w:rPr>
          <w:rFonts w:ascii="宋体" w:hAnsi="宋体" w:cs="仿宋" w:hint="eastAsia"/>
          <w:sz w:val="24"/>
          <w:szCs w:val="24"/>
        </w:rPr>
        <w:t>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p>
    <w:p w14:paraId="04E4AEB2" w14:textId="77777777" w:rsidR="00726A0F" w:rsidRPr="00DB2C6B" w:rsidRDefault="00000000">
      <w:pPr>
        <w:spacing w:line="588" w:lineRule="exact"/>
        <w:ind w:firstLine="480"/>
        <w:rPr>
          <w:rFonts w:ascii="宋体" w:hAnsi="宋体" w:cs="仿宋" w:hint="eastAsia"/>
          <w:sz w:val="24"/>
          <w:szCs w:val="24"/>
        </w:rPr>
      </w:pPr>
      <w:r w:rsidRPr="00DB2C6B">
        <w:rPr>
          <w:rFonts w:ascii="宋体" w:hAnsi="宋体" w:cs="仿宋" w:hint="eastAsia"/>
          <w:sz w:val="24"/>
          <w:szCs w:val="24"/>
        </w:rPr>
        <w:t>本单位对上述声明的真实性负责。如有虚假，将依法承担相应责任。</w:t>
      </w:r>
    </w:p>
    <w:p w14:paraId="540EA5CD" w14:textId="77777777" w:rsidR="00726A0F" w:rsidRPr="00DB2C6B" w:rsidRDefault="00000000">
      <w:pPr>
        <w:spacing w:line="588" w:lineRule="exact"/>
        <w:ind w:firstLine="480"/>
        <w:rPr>
          <w:rFonts w:ascii="宋体" w:hAnsi="宋体" w:cs="仿宋" w:hint="eastAsia"/>
          <w:sz w:val="24"/>
          <w:szCs w:val="24"/>
        </w:rPr>
      </w:pPr>
      <w:r w:rsidRPr="00DB2C6B">
        <w:rPr>
          <w:rFonts w:ascii="宋体" w:hAnsi="宋体" w:cs="仿宋" w:hint="eastAsia"/>
          <w:sz w:val="24"/>
          <w:szCs w:val="24"/>
        </w:rPr>
        <w:t>（备注：1、供应商如不提供此声明函，价格将不做相应扣除。2、中标供应商为残疾人福利单位的，此</w:t>
      </w:r>
      <w:proofErr w:type="gramStart"/>
      <w:r w:rsidRPr="00DB2C6B">
        <w:rPr>
          <w:rFonts w:ascii="宋体" w:hAnsi="宋体" w:cs="仿宋" w:hint="eastAsia"/>
          <w:sz w:val="24"/>
          <w:szCs w:val="24"/>
        </w:rPr>
        <w:t>声明函将随</w:t>
      </w:r>
      <w:proofErr w:type="gramEnd"/>
      <w:r w:rsidRPr="00DB2C6B">
        <w:rPr>
          <w:rFonts w:ascii="宋体" w:hAnsi="宋体" w:cs="仿宋" w:hint="eastAsia"/>
          <w:sz w:val="24"/>
          <w:szCs w:val="24"/>
        </w:rPr>
        <w:t>中标结果同时公告，接受社会监督）</w:t>
      </w:r>
    </w:p>
    <w:p w14:paraId="50FB79B8" w14:textId="77777777" w:rsidR="00726A0F" w:rsidRPr="00DB2C6B" w:rsidRDefault="00726A0F">
      <w:pPr>
        <w:spacing w:line="588" w:lineRule="exact"/>
        <w:ind w:firstLine="504"/>
        <w:rPr>
          <w:rFonts w:ascii="宋体" w:hAnsi="宋体" w:cs="仿宋" w:hint="eastAsia"/>
          <w:spacing w:val="6"/>
          <w:sz w:val="24"/>
          <w:szCs w:val="24"/>
        </w:rPr>
      </w:pPr>
    </w:p>
    <w:p w14:paraId="5A797649" w14:textId="77777777" w:rsidR="00726A0F" w:rsidRPr="00DB2C6B" w:rsidRDefault="00000000">
      <w:pPr>
        <w:tabs>
          <w:tab w:val="left" w:pos="4860"/>
        </w:tabs>
        <w:spacing w:line="588" w:lineRule="exact"/>
        <w:ind w:right="1560" w:firstLine="480"/>
        <w:jc w:val="center"/>
        <w:rPr>
          <w:rFonts w:ascii="宋体" w:hAnsi="宋体" w:cs="仿宋" w:hint="eastAsia"/>
          <w:sz w:val="24"/>
          <w:szCs w:val="24"/>
        </w:rPr>
      </w:pPr>
      <w:r w:rsidRPr="00DB2C6B">
        <w:rPr>
          <w:rFonts w:ascii="宋体" w:hAnsi="宋体" w:cs="仿宋" w:hint="eastAsia"/>
          <w:sz w:val="24"/>
          <w:szCs w:val="24"/>
        </w:rPr>
        <w:t xml:space="preserve">           供应商全称（盖章）：</w:t>
      </w:r>
    </w:p>
    <w:p w14:paraId="00BBC4B0" w14:textId="77777777" w:rsidR="00726A0F" w:rsidRPr="00DB2C6B" w:rsidRDefault="00000000">
      <w:pPr>
        <w:tabs>
          <w:tab w:val="left" w:pos="4860"/>
        </w:tabs>
        <w:spacing w:line="588" w:lineRule="exact"/>
        <w:ind w:right="1560" w:firstLine="480"/>
        <w:jc w:val="center"/>
        <w:rPr>
          <w:rFonts w:ascii="宋体" w:hAnsi="宋体" w:cs="仿宋" w:hint="eastAsia"/>
          <w:sz w:val="24"/>
          <w:szCs w:val="24"/>
        </w:rPr>
      </w:pPr>
      <w:r w:rsidRPr="00DB2C6B">
        <w:rPr>
          <w:rFonts w:ascii="宋体" w:hAnsi="宋体" w:cs="仿宋" w:hint="eastAsia"/>
          <w:sz w:val="24"/>
          <w:szCs w:val="24"/>
        </w:rPr>
        <w:t xml:space="preserve">              日  期：</w:t>
      </w:r>
    </w:p>
    <w:p w14:paraId="3E753235" w14:textId="77777777" w:rsidR="00726A0F" w:rsidRPr="00DB2C6B" w:rsidRDefault="00726A0F">
      <w:pPr>
        <w:ind w:firstLine="420"/>
        <w:rPr>
          <w:rFonts w:ascii="宋体" w:hAnsi="宋体" w:cs="仿宋" w:hint="eastAsia"/>
          <w:sz w:val="24"/>
          <w:szCs w:val="24"/>
        </w:rPr>
      </w:pPr>
    </w:p>
    <w:p w14:paraId="311403C8" w14:textId="77777777" w:rsidR="00726A0F" w:rsidRPr="00DB2C6B" w:rsidRDefault="00000000">
      <w:pPr>
        <w:rPr>
          <w:rFonts w:ascii="宋体" w:hAnsi="宋体" w:cs="仿宋" w:hint="eastAsia"/>
          <w:sz w:val="24"/>
          <w:szCs w:val="24"/>
        </w:rPr>
      </w:pPr>
      <w:r w:rsidRPr="00DB2C6B">
        <w:rPr>
          <w:rFonts w:ascii="宋体" w:hAnsi="宋体" w:cs="仿宋"/>
          <w:sz w:val="24"/>
          <w:szCs w:val="24"/>
        </w:rPr>
        <w:br w:type="page" w:clear="all"/>
      </w:r>
    </w:p>
    <w:p w14:paraId="67E1DD81" w14:textId="77777777" w:rsidR="00726A0F" w:rsidRPr="00DB2C6B" w:rsidRDefault="00000000">
      <w:pPr>
        <w:spacing w:line="300" w:lineRule="auto"/>
        <w:outlineLvl w:val="0"/>
        <w:rPr>
          <w:rFonts w:ascii="宋体" w:hAnsi="宋体" w:cs="仿宋" w:hint="eastAsia"/>
          <w:sz w:val="24"/>
          <w:szCs w:val="24"/>
        </w:rPr>
      </w:pPr>
      <w:r w:rsidRPr="00DB2C6B">
        <w:rPr>
          <w:rFonts w:ascii="宋体" w:hAnsi="宋体" w:cs="仿宋" w:hint="eastAsia"/>
          <w:sz w:val="24"/>
          <w:szCs w:val="24"/>
        </w:rPr>
        <w:lastRenderedPageBreak/>
        <w:t>13、</w:t>
      </w:r>
    </w:p>
    <w:p w14:paraId="5EFB9380" w14:textId="77777777" w:rsidR="00726A0F" w:rsidRPr="00DB2C6B" w:rsidRDefault="00000000">
      <w:pPr>
        <w:spacing w:line="420" w:lineRule="exact"/>
        <w:jc w:val="center"/>
        <w:outlineLvl w:val="3"/>
        <w:rPr>
          <w:rFonts w:ascii="宋体" w:hAnsi="宋体" w:cs="仿宋" w:hint="eastAsia"/>
          <w:b/>
          <w:bCs/>
          <w:sz w:val="24"/>
          <w:szCs w:val="24"/>
        </w:rPr>
      </w:pPr>
      <w:r w:rsidRPr="00DB2C6B">
        <w:rPr>
          <w:rFonts w:ascii="宋体" w:hAnsi="宋体" w:cs="仿宋" w:hint="eastAsia"/>
          <w:b/>
          <w:bCs/>
          <w:sz w:val="24"/>
          <w:szCs w:val="24"/>
        </w:rPr>
        <w:t>监狱和戒毒企业证明材料（如有涉及，则提供）</w:t>
      </w:r>
    </w:p>
    <w:p w14:paraId="74567614" w14:textId="77777777" w:rsidR="00726A0F" w:rsidRPr="00DB2C6B" w:rsidRDefault="00726A0F">
      <w:pPr>
        <w:spacing w:line="420" w:lineRule="exact"/>
        <w:ind w:firstLine="424"/>
        <w:rPr>
          <w:rFonts w:ascii="宋体" w:hAnsi="宋体" w:cs="仿宋" w:hint="eastAsia"/>
          <w:sz w:val="24"/>
          <w:szCs w:val="24"/>
        </w:rPr>
      </w:pPr>
    </w:p>
    <w:p w14:paraId="33FCE2A4" w14:textId="77777777" w:rsidR="00726A0F" w:rsidRPr="00DB2C6B" w:rsidRDefault="00000000">
      <w:pPr>
        <w:spacing w:line="420" w:lineRule="exact"/>
        <w:ind w:firstLine="426"/>
        <w:rPr>
          <w:rFonts w:ascii="宋体" w:hAnsi="宋体" w:cs="仿宋" w:hint="eastAsia"/>
          <w:b/>
          <w:sz w:val="24"/>
          <w:szCs w:val="24"/>
        </w:rPr>
      </w:pPr>
      <w:r w:rsidRPr="00DB2C6B">
        <w:rPr>
          <w:rFonts w:ascii="宋体" w:hAnsi="宋体" w:cs="仿宋" w:hint="eastAsia"/>
          <w:b/>
          <w:sz w:val="24"/>
          <w:szCs w:val="24"/>
        </w:rPr>
        <w:t>（格式自拟）</w:t>
      </w:r>
    </w:p>
    <w:p w14:paraId="078F6D59" w14:textId="77777777" w:rsidR="00726A0F" w:rsidRPr="00DB2C6B" w:rsidRDefault="00726A0F">
      <w:pPr>
        <w:spacing w:line="420" w:lineRule="exact"/>
        <w:ind w:firstLine="424"/>
        <w:rPr>
          <w:rFonts w:ascii="宋体" w:hAnsi="宋体" w:cs="仿宋" w:hint="eastAsia"/>
          <w:sz w:val="24"/>
          <w:szCs w:val="24"/>
        </w:rPr>
      </w:pPr>
    </w:p>
    <w:p w14:paraId="2462928D" w14:textId="77777777" w:rsidR="00726A0F" w:rsidRPr="00DB2C6B" w:rsidRDefault="00000000">
      <w:pPr>
        <w:spacing w:line="420" w:lineRule="exact"/>
        <w:ind w:firstLine="566"/>
        <w:rPr>
          <w:rFonts w:ascii="宋体" w:hAnsi="宋体" w:cs="仿宋" w:hint="eastAsia"/>
          <w:sz w:val="24"/>
          <w:szCs w:val="24"/>
        </w:rPr>
      </w:pPr>
      <w:r w:rsidRPr="00DB2C6B">
        <w:rPr>
          <w:rFonts w:ascii="宋体" w:hAnsi="宋体" w:cs="仿宋" w:hint="eastAsia"/>
          <w:sz w:val="24"/>
          <w:szCs w:val="24"/>
        </w:rPr>
        <w:t>根据《财政部司法部关于政府采购支持监狱企业发展有关问题的通知》（财库〔2014〕68号），监狱企业参加政府采购活动时，应当提供由省级以上监狱管理局、戒毒管理局（含新疆生产建设兵团）出具的，供应</w:t>
      </w:r>
      <w:proofErr w:type="gramStart"/>
      <w:r w:rsidRPr="00DB2C6B">
        <w:rPr>
          <w:rFonts w:ascii="宋体" w:hAnsi="宋体" w:cs="仿宋" w:hint="eastAsia"/>
          <w:sz w:val="24"/>
          <w:szCs w:val="24"/>
        </w:rPr>
        <w:t>商属于</w:t>
      </w:r>
      <w:proofErr w:type="gramEnd"/>
      <w:r w:rsidRPr="00DB2C6B">
        <w:rPr>
          <w:rFonts w:ascii="宋体" w:hAnsi="宋体" w:cs="仿宋" w:hint="eastAsia"/>
          <w:sz w:val="24"/>
          <w:szCs w:val="24"/>
        </w:rPr>
        <w:t>监狱企业的证明文件。</w:t>
      </w:r>
    </w:p>
    <w:p w14:paraId="749CECEF" w14:textId="77777777" w:rsidR="00726A0F" w:rsidRPr="00DB2C6B" w:rsidRDefault="00726A0F">
      <w:pPr>
        <w:spacing w:line="420" w:lineRule="exact"/>
        <w:rPr>
          <w:b/>
          <w:bCs/>
          <w:sz w:val="24"/>
        </w:rPr>
      </w:pPr>
    </w:p>
    <w:p w14:paraId="433A7221" w14:textId="77777777" w:rsidR="00726A0F" w:rsidRPr="00DB2C6B" w:rsidRDefault="00000000">
      <w:pPr>
        <w:widowControl/>
        <w:jc w:val="left"/>
        <w:rPr>
          <w:b/>
          <w:bCs/>
          <w:sz w:val="24"/>
        </w:rPr>
      </w:pPr>
      <w:r w:rsidRPr="00DB2C6B">
        <w:rPr>
          <w:rFonts w:ascii="宋体" w:hAnsi="宋体" w:cs="宋体" w:hint="eastAsia"/>
          <w:sz w:val="24"/>
        </w:rPr>
        <w:t>本单位对上述声明的真实性负责。如有虚假，将依法承担相应责任。</w:t>
      </w:r>
    </w:p>
    <w:p w14:paraId="343925A5" w14:textId="77777777" w:rsidR="00726A0F" w:rsidRPr="00DB2C6B" w:rsidRDefault="00726A0F">
      <w:pPr>
        <w:ind w:firstLine="480"/>
        <w:rPr>
          <w:rFonts w:ascii="宋体" w:hAnsi="宋体" w:cs="宋体" w:hint="eastAsia"/>
          <w:sz w:val="24"/>
        </w:rPr>
      </w:pPr>
    </w:p>
    <w:p w14:paraId="0F65F3A0" w14:textId="77777777" w:rsidR="00726A0F" w:rsidRPr="00DB2C6B" w:rsidRDefault="00726A0F">
      <w:pPr>
        <w:ind w:firstLine="480"/>
        <w:rPr>
          <w:rFonts w:ascii="宋体" w:hAnsi="宋体" w:cs="宋体" w:hint="eastAsia"/>
          <w:sz w:val="24"/>
        </w:rPr>
      </w:pPr>
    </w:p>
    <w:p w14:paraId="553FFBF1" w14:textId="77777777" w:rsidR="00726A0F" w:rsidRPr="00DB2C6B" w:rsidRDefault="00726A0F">
      <w:pPr>
        <w:ind w:firstLine="480"/>
        <w:rPr>
          <w:rFonts w:ascii="宋体" w:hAnsi="宋体" w:cs="宋体" w:hint="eastAsia"/>
          <w:sz w:val="24"/>
        </w:rPr>
      </w:pPr>
    </w:p>
    <w:p w14:paraId="12B13CF2" w14:textId="77777777" w:rsidR="00726A0F" w:rsidRPr="00DB2C6B" w:rsidRDefault="00726A0F">
      <w:pPr>
        <w:ind w:firstLine="480"/>
        <w:rPr>
          <w:rFonts w:ascii="宋体" w:hAnsi="宋体" w:cs="宋体" w:hint="eastAsia"/>
          <w:sz w:val="24"/>
        </w:rPr>
      </w:pPr>
    </w:p>
    <w:p w14:paraId="347BD513" w14:textId="77777777" w:rsidR="00726A0F" w:rsidRPr="00DB2C6B" w:rsidRDefault="00726A0F">
      <w:pPr>
        <w:ind w:firstLine="5040"/>
        <w:rPr>
          <w:sz w:val="24"/>
        </w:rPr>
      </w:pPr>
    </w:p>
    <w:p w14:paraId="0DAA067C" w14:textId="77777777" w:rsidR="00726A0F" w:rsidRPr="00DB2C6B" w:rsidRDefault="00726A0F">
      <w:pPr>
        <w:spacing w:line="420" w:lineRule="exact"/>
        <w:ind w:firstLine="560"/>
        <w:rPr>
          <w:color w:val="000000"/>
          <w:sz w:val="28"/>
          <w:szCs w:val="28"/>
        </w:rPr>
      </w:pPr>
    </w:p>
    <w:p w14:paraId="4EC76896" w14:textId="77777777" w:rsidR="00726A0F" w:rsidRPr="00DB2C6B" w:rsidRDefault="00726A0F">
      <w:pPr>
        <w:ind w:firstLine="420"/>
      </w:pPr>
    </w:p>
    <w:p w14:paraId="53041C68" w14:textId="77777777" w:rsidR="00726A0F" w:rsidRPr="00DB2C6B" w:rsidRDefault="00726A0F">
      <w:pPr>
        <w:ind w:firstLine="420"/>
      </w:pPr>
    </w:p>
    <w:p w14:paraId="5FC29A6B" w14:textId="77777777" w:rsidR="00726A0F" w:rsidRPr="00DB2C6B" w:rsidRDefault="00726A0F">
      <w:pPr>
        <w:ind w:firstLine="420"/>
      </w:pPr>
    </w:p>
    <w:p w14:paraId="47AAF681" w14:textId="77777777" w:rsidR="00726A0F" w:rsidRPr="00DB2C6B" w:rsidRDefault="00726A0F">
      <w:pPr>
        <w:spacing w:line="420" w:lineRule="exact"/>
        <w:ind w:firstLine="560"/>
        <w:rPr>
          <w:color w:val="000000"/>
          <w:sz w:val="28"/>
          <w:szCs w:val="28"/>
        </w:rPr>
      </w:pPr>
    </w:p>
    <w:p w14:paraId="04BF8178" w14:textId="77777777" w:rsidR="00726A0F" w:rsidRPr="00DB2C6B" w:rsidRDefault="00726A0F">
      <w:pPr>
        <w:spacing w:line="460" w:lineRule="exact"/>
        <w:ind w:firstLine="480"/>
        <w:rPr>
          <w:rFonts w:ascii="宋体" w:hAnsi="宋体" w:cs="宋体" w:hint="eastAsia"/>
          <w:sz w:val="24"/>
          <w:szCs w:val="24"/>
          <w:lang w:val="zh-CN"/>
        </w:rPr>
      </w:pPr>
    </w:p>
    <w:p w14:paraId="41D67A76" w14:textId="77777777" w:rsidR="00726A0F" w:rsidRPr="00DB2C6B" w:rsidRDefault="00726A0F">
      <w:pPr>
        <w:spacing w:line="460" w:lineRule="exact"/>
        <w:ind w:firstLine="480"/>
        <w:rPr>
          <w:rFonts w:ascii="宋体" w:hAnsi="宋体" w:cs="宋体" w:hint="eastAsia"/>
          <w:sz w:val="24"/>
          <w:szCs w:val="24"/>
          <w:lang w:val="zh-CN"/>
        </w:rPr>
      </w:pPr>
    </w:p>
    <w:p w14:paraId="5C24DE9A" w14:textId="77777777" w:rsidR="00726A0F" w:rsidRPr="00DB2C6B" w:rsidRDefault="00726A0F">
      <w:pPr>
        <w:spacing w:line="460" w:lineRule="exact"/>
        <w:ind w:firstLine="480"/>
        <w:rPr>
          <w:rFonts w:ascii="宋体" w:hAnsi="宋体" w:cs="宋体" w:hint="eastAsia"/>
          <w:sz w:val="24"/>
          <w:szCs w:val="24"/>
          <w:lang w:val="zh-CN"/>
        </w:rPr>
      </w:pPr>
    </w:p>
    <w:p w14:paraId="0D7C9CB4" w14:textId="77777777" w:rsidR="00726A0F" w:rsidRPr="00DB2C6B" w:rsidRDefault="00726A0F">
      <w:pPr>
        <w:spacing w:line="460" w:lineRule="exact"/>
        <w:ind w:firstLine="480"/>
        <w:rPr>
          <w:rFonts w:ascii="宋体" w:hAnsi="宋体" w:cs="宋体" w:hint="eastAsia"/>
          <w:sz w:val="24"/>
          <w:szCs w:val="24"/>
          <w:lang w:val="zh-CN"/>
        </w:rPr>
      </w:pPr>
    </w:p>
    <w:p w14:paraId="0094684E" w14:textId="77777777" w:rsidR="00726A0F" w:rsidRPr="00DB2C6B" w:rsidRDefault="00726A0F">
      <w:pPr>
        <w:spacing w:line="460" w:lineRule="exact"/>
        <w:ind w:firstLine="480"/>
        <w:rPr>
          <w:rFonts w:ascii="宋体" w:hAnsi="宋体" w:cs="宋体" w:hint="eastAsia"/>
          <w:sz w:val="24"/>
          <w:szCs w:val="24"/>
          <w:lang w:val="zh-CN"/>
        </w:rPr>
      </w:pPr>
    </w:p>
    <w:p w14:paraId="587233AE" w14:textId="77777777" w:rsidR="00726A0F" w:rsidRPr="00DB2C6B" w:rsidRDefault="00726A0F">
      <w:pPr>
        <w:spacing w:line="460" w:lineRule="exact"/>
        <w:ind w:firstLine="480"/>
        <w:rPr>
          <w:rFonts w:ascii="宋体" w:hAnsi="宋体" w:cs="宋体" w:hint="eastAsia"/>
          <w:sz w:val="24"/>
          <w:szCs w:val="24"/>
          <w:lang w:val="zh-CN"/>
        </w:rPr>
      </w:pPr>
    </w:p>
    <w:p w14:paraId="30356EA8" w14:textId="77777777" w:rsidR="00726A0F" w:rsidRPr="00DB2C6B" w:rsidRDefault="00726A0F">
      <w:pPr>
        <w:spacing w:line="460" w:lineRule="exact"/>
        <w:ind w:firstLine="480"/>
        <w:rPr>
          <w:rFonts w:ascii="宋体" w:hAnsi="宋体" w:cs="宋体" w:hint="eastAsia"/>
          <w:sz w:val="24"/>
          <w:szCs w:val="24"/>
          <w:lang w:val="zh-CN"/>
        </w:rPr>
      </w:pPr>
    </w:p>
    <w:p w14:paraId="0CE2FD2C" w14:textId="77777777" w:rsidR="00726A0F" w:rsidRPr="00DB2C6B" w:rsidRDefault="00726A0F">
      <w:pPr>
        <w:spacing w:line="460" w:lineRule="exact"/>
        <w:ind w:firstLine="480"/>
        <w:rPr>
          <w:rFonts w:ascii="宋体" w:hAnsi="宋体" w:cs="宋体" w:hint="eastAsia"/>
          <w:sz w:val="24"/>
          <w:szCs w:val="24"/>
          <w:lang w:val="zh-CN"/>
        </w:rPr>
      </w:pPr>
    </w:p>
    <w:p w14:paraId="7B17482A" w14:textId="77777777" w:rsidR="00726A0F" w:rsidRPr="00DB2C6B" w:rsidRDefault="00726A0F">
      <w:pPr>
        <w:spacing w:line="460" w:lineRule="exact"/>
        <w:ind w:firstLine="480"/>
        <w:rPr>
          <w:rFonts w:ascii="宋体" w:hAnsi="宋体" w:cs="宋体" w:hint="eastAsia"/>
          <w:sz w:val="24"/>
          <w:szCs w:val="24"/>
          <w:lang w:val="zh-CN"/>
        </w:rPr>
      </w:pPr>
    </w:p>
    <w:p w14:paraId="47386287" w14:textId="77777777" w:rsidR="00726A0F" w:rsidRPr="00DB2C6B" w:rsidRDefault="00726A0F">
      <w:pPr>
        <w:spacing w:line="460" w:lineRule="exact"/>
        <w:ind w:firstLine="480"/>
        <w:rPr>
          <w:rFonts w:ascii="宋体" w:hAnsi="宋体" w:cs="宋体" w:hint="eastAsia"/>
          <w:sz w:val="24"/>
          <w:szCs w:val="24"/>
          <w:lang w:val="zh-CN"/>
        </w:rPr>
      </w:pPr>
    </w:p>
    <w:p w14:paraId="5928A4D7" w14:textId="77777777" w:rsidR="00726A0F" w:rsidRPr="00DB2C6B" w:rsidRDefault="00000000">
      <w:pPr>
        <w:widowControl/>
        <w:jc w:val="left"/>
        <w:rPr>
          <w:rFonts w:ascii="宋体" w:hAnsi="宋体" w:cs="宋体" w:hint="eastAsia"/>
          <w:sz w:val="24"/>
          <w:szCs w:val="24"/>
          <w:lang w:val="zh-CN"/>
        </w:rPr>
      </w:pPr>
      <w:r w:rsidRPr="00DB2C6B">
        <w:rPr>
          <w:rFonts w:ascii="宋体" w:hAnsi="宋体" w:cs="宋体" w:hint="eastAsia"/>
          <w:sz w:val="24"/>
          <w:szCs w:val="24"/>
          <w:lang w:val="zh-CN"/>
        </w:rPr>
        <w:br w:type="page"/>
      </w:r>
    </w:p>
    <w:p w14:paraId="0748B71B" w14:textId="77777777" w:rsidR="00726A0F" w:rsidRPr="00DB2C6B" w:rsidRDefault="00726A0F">
      <w:pPr>
        <w:spacing w:line="460" w:lineRule="exact"/>
        <w:ind w:firstLine="480"/>
        <w:rPr>
          <w:rFonts w:ascii="宋体" w:hAnsi="宋体" w:cs="宋体" w:hint="eastAsia"/>
          <w:sz w:val="24"/>
          <w:szCs w:val="24"/>
          <w:lang w:val="zh-CN"/>
        </w:rPr>
      </w:pPr>
    </w:p>
    <w:p w14:paraId="0BA548F9" w14:textId="77777777" w:rsidR="00726A0F" w:rsidRPr="00DB2C6B" w:rsidRDefault="00000000">
      <w:pPr>
        <w:spacing w:line="460" w:lineRule="exact"/>
        <w:ind w:firstLine="480"/>
        <w:rPr>
          <w:rFonts w:ascii="宋体" w:hAnsi="宋体" w:cs="宋体" w:hint="eastAsia"/>
          <w:sz w:val="24"/>
          <w:szCs w:val="24"/>
        </w:rPr>
      </w:pPr>
      <w:r w:rsidRPr="00DB2C6B">
        <w:rPr>
          <w:rFonts w:ascii="宋体" w:hAnsi="宋体" w:cs="宋体" w:hint="eastAsia"/>
          <w:sz w:val="24"/>
          <w:szCs w:val="24"/>
          <w:lang w:val="zh-CN"/>
        </w:rPr>
        <w:t>附件</w:t>
      </w:r>
    </w:p>
    <w:p w14:paraId="5EED3AD8"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质疑函范本</w:t>
      </w:r>
    </w:p>
    <w:p w14:paraId="4DF747C2"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一、质疑供应商基本信息</w:t>
      </w:r>
    </w:p>
    <w:p w14:paraId="2288CEC5"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质疑供应商：</w:t>
      </w:r>
    </w:p>
    <w:p w14:paraId="7571279E"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地址：邮编：</w:t>
      </w:r>
    </w:p>
    <w:p w14:paraId="1109C041"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联系人：联系电话：</w:t>
      </w:r>
    </w:p>
    <w:p w14:paraId="3E2127CC"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授权代表：</w:t>
      </w:r>
    </w:p>
    <w:p w14:paraId="1900A111"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联系电话：</w:t>
      </w:r>
    </w:p>
    <w:p w14:paraId="482FC87D"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地址：邮编：</w:t>
      </w:r>
    </w:p>
    <w:p w14:paraId="6C2B4FE7"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二、质疑项目基本情况</w:t>
      </w:r>
    </w:p>
    <w:p w14:paraId="54A551B8"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质疑项目的名称：</w:t>
      </w:r>
    </w:p>
    <w:p w14:paraId="653CE2F9"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质疑项目的编号：包号：</w:t>
      </w:r>
    </w:p>
    <w:p w14:paraId="6BDC5035"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采购人名称：</w:t>
      </w:r>
    </w:p>
    <w:p w14:paraId="7DFDF4B7"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采购文件获取日期：</w:t>
      </w:r>
    </w:p>
    <w:p w14:paraId="12A20D3D"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三、质疑事项具体内容</w:t>
      </w:r>
    </w:p>
    <w:p w14:paraId="6DE2A144"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质疑事项1：</w:t>
      </w:r>
    </w:p>
    <w:p w14:paraId="2A51B22E"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事实依据：</w:t>
      </w:r>
    </w:p>
    <w:p w14:paraId="1B2D4796" w14:textId="77777777" w:rsidR="00726A0F" w:rsidRPr="00DB2C6B" w:rsidRDefault="00726A0F">
      <w:pPr>
        <w:spacing w:line="460" w:lineRule="exact"/>
        <w:ind w:firstLine="480"/>
        <w:rPr>
          <w:rFonts w:ascii="宋体" w:hAnsi="宋体" w:cs="宋体" w:hint="eastAsia"/>
          <w:sz w:val="24"/>
          <w:szCs w:val="24"/>
          <w:lang w:val="zh-CN"/>
        </w:rPr>
      </w:pPr>
    </w:p>
    <w:p w14:paraId="331FF3CD"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法律依据：</w:t>
      </w:r>
    </w:p>
    <w:p w14:paraId="6BD8BCB0" w14:textId="77777777" w:rsidR="00726A0F" w:rsidRPr="00DB2C6B" w:rsidRDefault="00726A0F">
      <w:pPr>
        <w:spacing w:line="460" w:lineRule="exact"/>
        <w:ind w:firstLine="480"/>
        <w:rPr>
          <w:rFonts w:ascii="宋体" w:hAnsi="宋体" w:cs="宋体" w:hint="eastAsia"/>
          <w:sz w:val="24"/>
          <w:szCs w:val="24"/>
          <w:lang w:val="zh-CN"/>
        </w:rPr>
      </w:pPr>
    </w:p>
    <w:p w14:paraId="74CB9522"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质疑事项2</w:t>
      </w:r>
    </w:p>
    <w:p w14:paraId="41253A74"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w:t>
      </w:r>
    </w:p>
    <w:p w14:paraId="4C404CC8"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四、与质疑事项相关的质疑请求</w:t>
      </w:r>
    </w:p>
    <w:p w14:paraId="59CE69EC"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请求：</w:t>
      </w:r>
    </w:p>
    <w:p w14:paraId="5EC277B2"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 xml:space="preserve">签字(签章)：                   公章：                      </w:t>
      </w:r>
    </w:p>
    <w:p w14:paraId="6576D642" w14:textId="77777777" w:rsidR="00726A0F" w:rsidRPr="00DB2C6B" w:rsidRDefault="00000000">
      <w:pPr>
        <w:spacing w:line="460" w:lineRule="exact"/>
        <w:ind w:firstLine="480"/>
        <w:rPr>
          <w:rFonts w:ascii="宋体" w:hAnsi="宋体" w:cs="宋体" w:hint="eastAsia"/>
          <w:sz w:val="24"/>
          <w:szCs w:val="24"/>
          <w:lang w:val="zh-CN"/>
        </w:rPr>
      </w:pPr>
      <w:r w:rsidRPr="00DB2C6B">
        <w:rPr>
          <w:rFonts w:ascii="宋体" w:hAnsi="宋体" w:cs="宋体" w:hint="eastAsia"/>
          <w:sz w:val="24"/>
          <w:szCs w:val="24"/>
          <w:lang w:val="zh-CN"/>
        </w:rPr>
        <w:t xml:space="preserve">日期：    </w:t>
      </w:r>
    </w:p>
    <w:p w14:paraId="1B067FB7" w14:textId="77777777" w:rsidR="00726A0F" w:rsidRPr="00DB2C6B" w:rsidRDefault="00726A0F">
      <w:pPr>
        <w:spacing w:line="460" w:lineRule="exact"/>
        <w:ind w:firstLine="480"/>
        <w:rPr>
          <w:rFonts w:ascii="宋体" w:hAnsi="宋体" w:cs="宋体" w:hint="eastAsia"/>
          <w:sz w:val="24"/>
          <w:szCs w:val="24"/>
          <w:lang w:val="zh-CN"/>
        </w:rPr>
      </w:pPr>
    </w:p>
    <w:p w14:paraId="635E4BDF" w14:textId="77777777" w:rsidR="00726A0F" w:rsidRPr="00DB2C6B" w:rsidRDefault="00726A0F">
      <w:pPr>
        <w:spacing w:line="460" w:lineRule="exact"/>
        <w:rPr>
          <w:rFonts w:ascii="宋体" w:hAnsi="宋体" w:cs="宋体" w:hint="eastAsia"/>
          <w:sz w:val="24"/>
          <w:szCs w:val="24"/>
          <w:lang w:val="zh-CN"/>
        </w:rPr>
      </w:pPr>
    </w:p>
    <w:p w14:paraId="33919349" w14:textId="77777777" w:rsidR="00726A0F" w:rsidRPr="00DB2C6B" w:rsidRDefault="00000000">
      <w:pPr>
        <w:spacing w:line="360" w:lineRule="auto"/>
        <w:ind w:firstLine="480"/>
        <w:rPr>
          <w:rFonts w:ascii="宋体" w:hAnsi="宋体" w:cs="宋体" w:hint="eastAsia"/>
          <w:sz w:val="24"/>
          <w:szCs w:val="24"/>
          <w:lang w:val="zh-CN"/>
        </w:rPr>
      </w:pPr>
      <w:r w:rsidRPr="00DB2C6B">
        <w:rPr>
          <w:rFonts w:ascii="宋体" w:hAnsi="宋体" w:cs="宋体" w:hint="eastAsia"/>
          <w:sz w:val="24"/>
          <w:szCs w:val="24"/>
          <w:lang w:val="zh-CN"/>
        </w:rPr>
        <w:t>质疑函制作说明：</w:t>
      </w:r>
    </w:p>
    <w:p w14:paraId="72CC3939" w14:textId="77777777" w:rsidR="00726A0F" w:rsidRPr="00DB2C6B" w:rsidRDefault="00000000">
      <w:pPr>
        <w:spacing w:line="360" w:lineRule="auto"/>
        <w:ind w:firstLine="480"/>
        <w:rPr>
          <w:rFonts w:ascii="宋体" w:hAnsi="宋体" w:cs="宋体" w:hint="eastAsia"/>
          <w:sz w:val="24"/>
          <w:szCs w:val="24"/>
          <w:lang w:val="zh-CN"/>
        </w:rPr>
      </w:pPr>
      <w:r w:rsidRPr="00DB2C6B">
        <w:rPr>
          <w:rFonts w:ascii="宋体" w:hAnsi="宋体" w:cs="宋体" w:hint="eastAsia"/>
          <w:sz w:val="24"/>
          <w:szCs w:val="24"/>
          <w:lang w:val="zh-CN"/>
        </w:rPr>
        <w:lastRenderedPageBreak/>
        <w:t>1.供应商提出质疑时，应提交质疑函和必要的证明材料。</w:t>
      </w:r>
    </w:p>
    <w:p w14:paraId="1FBC3A84" w14:textId="77777777" w:rsidR="00726A0F" w:rsidRPr="00DB2C6B" w:rsidRDefault="00000000">
      <w:pPr>
        <w:spacing w:line="360" w:lineRule="auto"/>
        <w:ind w:firstLine="480"/>
        <w:rPr>
          <w:rFonts w:ascii="宋体" w:hAnsi="宋体" w:cs="宋体" w:hint="eastAsia"/>
          <w:sz w:val="24"/>
          <w:szCs w:val="24"/>
          <w:lang w:val="zh-CN"/>
        </w:rPr>
      </w:pPr>
      <w:r w:rsidRPr="00DB2C6B">
        <w:rPr>
          <w:rFonts w:ascii="宋体" w:hAnsi="宋体" w:cs="宋体" w:hint="eastAsia"/>
          <w:sz w:val="24"/>
          <w:szCs w:val="24"/>
          <w:lang w:val="zh-CN"/>
        </w:rPr>
        <w:t>2.质疑供应商若委托代理人进行质疑的，</w:t>
      </w:r>
      <w:proofErr w:type="gramStart"/>
      <w:r w:rsidRPr="00DB2C6B">
        <w:rPr>
          <w:rFonts w:ascii="宋体" w:hAnsi="宋体" w:cs="宋体" w:hint="eastAsia"/>
          <w:sz w:val="24"/>
          <w:szCs w:val="24"/>
          <w:lang w:val="zh-CN"/>
        </w:rPr>
        <w:t>质疑函应按</w:t>
      </w:r>
      <w:proofErr w:type="gramEnd"/>
      <w:r w:rsidRPr="00DB2C6B">
        <w:rPr>
          <w:rFonts w:ascii="宋体" w:hAnsi="宋体" w:cs="宋体" w:hint="eastAsia"/>
          <w:sz w:val="24"/>
          <w:szCs w:val="24"/>
          <w:lang w:val="zh-CN"/>
        </w:rPr>
        <w:t>要求列明“授权代表”的有关内容，并在附件中提交由质疑供应商签署的授权委托书。授权委托书应载明代理人的姓名或者名称、代理事项、具体权限、期限和相关事项。</w:t>
      </w:r>
    </w:p>
    <w:p w14:paraId="131DA8B5" w14:textId="77777777" w:rsidR="00726A0F" w:rsidRPr="00DB2C6B" w:rsidRDefault="00000000">
      <w:pPr>
        <w:spacing w:line="360" w:lineRule="auto"/>
        <w:ind w:firstLine="480"/>
        <w:rPr>
          <w:rFonts w:ascii="宋体" w:hAnsi="宋体" w:cs="宋体" w:hint="eastAsia"/>
          <w:sz w:val="24"/>
          <w:szCs w:val="24"/>
          <w:lang w:val="zh-CN"/>
        </w:rPr>
      </w:pPr>
      <w:r w:rsidRPr="00DB2C6B">
        <w:rPr>
          <w:rFonts w:ascii="宋体" w:hAnsi="宋体" w:cs="宋体" w:hint="eastAsia"/>
          <w:sz w:val="24"/>
          <w:szCs w:val="24"/>
          <w:lang w:val="zh-CN"/>
        </w:rPr>
        <w:t>3.质疑供应商若对项目的某一分包进行质疑，质疑函中应列明具体分包号。</w:t>
      </w:r>
    </w:p>
    <w:p w14:paraId="73DDD78E" w14:textId="77777777" w:rsidR="00726A0F" w:rsidRPr="00DB2C6B" w:rsidRDefault="00000000">
      <w:pPr>
        <w:spacing w:line="360" w:lineRule="auto"/>
        <w:ind w:firstLine="480"/>
        <w:rPr>
          <w:rFonts w:ascii="宋体" w:hAnsi="宋体" w:cs="宋体" w:hint="eastAsia"/>
          <w:sz w:val="24"/>
          <w:szCs w:val="24"/>
          <w:lang w:val="zh-CN"/>
        </w:rPr>
      </w:pPr>
      <w:r w:rsidRPr="00DB2C6B">
        <w:rPr>
          <w:rFonts w:ascii="宋体" w:hAnsi="宋体" w:cs="宋体" w:hint="eastAsia"/>
          <w:sz w:val="24"/>
          <w:szCs w:val="24"/>
          <w:lang w:val="zh-CN"/>
        </w:rPr>
        <w:t>4.质疑函的质疑事项应具体、明确，并有必要的事实依据和法律依据。</w:t>
      </w:r>
    </w:p>
    <w:p w14:paraId="20A35E72" w14:textId="77777777" w:rsidR="00726A0F" w:rsidRPr="00DB2C6B" w:rsidRDefault="00000000">
      <w:pPr>
        <w:spacing w:line="360" w:lineRule="auto"/>
        <w:ind w:firstLine="480"/>
        <w:rPr>
          <w:rFonts w:ascii="宋体" w:hAnsi="宋体" w:cs="宋体" w:hint="eastAsia"/>
          <w:sz w:val="24"/>
          <w:szCs w:val="24"/>
          <w:lang w:val="zh-CN"/>
        </w:rPr>
      </w:pPr>
      <w:r w:rsidRPr="00DB2C6B">
        <w:rPr>
          <w:rFonts w:ascii="宋体" w:hAnsi="宋体" w:cs="宋体" w:hint="eastAsia"/>
          <w:sz w:val="24"/>
          <w:szCs w:val="24"/>
          <w:lang w:val="zh-CN"/>
        </w:rPr>
        <w:t>5.质疑函的质疑请求应与质疑事项相关。</w:t>
      </w:r>
    </w:p>
    <w:p w14:paraId="366AF8A2" w14:textId="77777777" w:rsidR="00726A0F" w:rsidRDefault="00000000">
      <w:pPr>
        <w:spacing w:line="360" w:lineRule="auto"/>
        <w:ind w:firstLine="480"/>
      </w:pPr>
      <w:r w:rsidRPr="00DB2C6B">
        <w:rPr>
          <w:rFonts w:ascii="宋体" w:hAnsi="宋体" w:cs="宋体" w:hint="eastAsia"/>
          <w:sz w:val="24"/>
          <w:szCs w:val="24"/>
          <w:lang w:val="zh-CN"/>
        </w:rPr>
        <w:t>6.质疑供应商为自然人的，</w:t>
      </w:r>
      <w:proofErr w:type="gramStart"/>
      <w:r w:rsidRPr="00DB2C6B">
        <w:rPr>
          <w:rFonts w:ascii="宋体" w:hAnsi="宋体" w:cs="宋体" w:hint="eastAsia"/>
          <w:sz w:val="24"/>
          <w:szCs w:val="24"/>
          <w:lang w:val="zh-CN"/>
        </w:rPr>
        <w:t>质疑函应由</w:t>
      </w:r>
      <w:proofErr w:type="gramEnd"/>
      <w:r w:rsidRPr="00DB2C6B">
        <w:rPr>
          <w:rFonts w:ascii="宋体" w:hAnsi="宋体" w:cs="宋体" w:hint="eastAsia"/>
          <w:sz w:val="24"/>
          <w:szCs w:val="24"/>
          <w:lang w:val="zh-CN"/>
        </w:rPr>
        <w:t>本人签字；质疑供应商为法人或者其他组织的，</w:t>
      </w:r>
      <w:proofErr w:type="gramStart"/>
      <w:r w:rsidRPr="00DB2C6B">
        <w:rPr>
          <w:rFonts w:ascii="宋体" w:hAnsi="宋体" w:cs="宋体" w:hint="eastAsia"/>
          <w:sz w:val="24"/>
          <w:szCs w:val="24"/>
          <w:lang w:val="zh-CN"/>
        </w:rPr>
        <w:t>质疑函应由</w:t>
      </w:r>
      <w:proofErr w:type="gramEnd"/>
      <w:r w:rsidRPr="00DB2C6B">
        <w:rPr>
          <w:rFonts w:ascii="宋体" w:hAnsi="宋体" w:cs="宋体" w:hint="eastAsia"/>
          <w:sz w:val="24"/>
          <w:szCs w:val="24"/>
          <w:lang w:val="zh-CN"/>
        </w:rPr>
        <w:t>法定代表人、主要负责人，或者其授权代表签字或者盖章，并加盖公章。</w:t>
      </w:r>
    </w:p>
    <w:sectPr w:rsidR="00726A0F">
      <w:headerReference w:type="default" r:id="rId15"/>
      <w:footerReference w:type="default" r:id="rId16"/>
      <w:pgSz w:w="11906" w:h="16838"/>
      <w:pgMar w:top="1361" w:right="1361" w:bottom="1361" w:left="1361"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78D64" w14:textId="77777777" w:rsidR="00224073" w:rsidRDefault="00224073">
      <w:r>
        <w:separator/>
      </w:r>
    </w:p>
  </w:endnote>
  <w:endnote w:type="continuationSeparator" w:id="0">
    <w:p w14:paraId="3946CD1D" w14:textId="77777777" w:rsidR="00224073" w:rsidRDefault="0022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ED388" w14:textId="77777777" w:rsidR="00726A0F" w:rsidRDefault="00000000">
    <w:pPr>
      <w:pStyle w:val="af0"/>
    </w:pPr>
    <w:r>
      <w:rPr>
        <w:noProof/>
      </w:rPr>
      <mc:AlternateContent>
        <mc:Choice Requires="wps">
          <w:drawing>
            <wp:anchor distT="0" distB="0" distL="114300" distR="114300" simplePos="0" relativeHeight="251660288" behindDoc="0" locked="0" layoutInCell="1" allowOverlap="1" wp14:anchorId="788B5811" wp14:editId="14BE7386">
              <wp:simplePos x="0" y="0"/>
              <wp:positionH relativeFrom="margin">
                <wp:align>center</wp:align>
              </wp:positionH>
              <wp:positionV relativeFrom="paragraph">
                <wp:posOffset>0</wp:posOffset>
              </wp:positionV>
              <wp:extent cx="190500" cy="131445"/>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90500" cy="131445"/>
                      </a:xfrm>
                      <a:prstGeom prst="rect">
                        <a:avLst/>
                      </a:prstGeom>
                      <a:noFill/>
                      <a:ln w="6350">
                        <a:noFill/>
                      </a:ln>
                    </wps:spPr>
                    <wps:txbx>
                      <w:txbxContent>
                        <w:p w14:paraId="2DF230A0" w14:textId="77777777" w:rsidR="00726A0F" w:rsidRDefault="00000000">
                          <w:pPr>
                            <w:pStyle w:val="af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88B5811" id="_x0000_t202" coordsize="21600,21600" o:spt="202" path="m,l,21600r21600,l21600,xe">
              <v:stroke joinstyle="miter"/>
              <v:path gradientshapeok="t" o:connecttype="rect"/>
            </v:shapetype>
            <v:shape id="文本框 10" o:spid="_x0000_s1026" type="#_x0000_t202" style="position:absolute;margin-left:0;margin-top:0;width:1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" filled="f" stroked="f" strokeweight=".5pt">
              <v:textbox style="mso-fit-shape-to-text:t" inset="0,0,0,0">
                <w:txbxContent>
                  <w:p w14:paraId="2DF230A0" w14:textId="77777777" w:rsidR="00726A0F" w:rsidRDefault="00000000">
                    <w:pPr>
                      <w:pStyle w:val="af0"/>
                    </w:pPr>
                    <w:r>
                      <w:fldChar w:fldCharType="begin"/>
                    </w:r>
                    <w:r>
                      <w:instrText xml:space="preserve"> PAGE  \* MERGEFORMAT </w:instrText>
                    </w:r>
                    <w:r>
                      <w:fldChar w:fldCharType="separate"/>
                    </w:r>
                    <w:r>
                      <w:t>18</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9F3B65" w14:textId="77777777" w:rsidR="00726A0F" w:rsidRDefault="00000000">
    <w:pPr>
      <w:pStyle w:val="af0"/>
    </w:pPr>
    <w:r>
      <w:rPr>
        <w:noProof/>
      </w:rPr>
      <mc:AlternateContent>
        <mc:Choice Requires="wps">
          <w:drawing>
            <wp:anchor distT="0" distB="0" distL="114300" distR="114300" simplePos="0" relativeHeight="251661312" behindDoc="0" locked="0" layoutInCell="1" allowOverlap="1" wp14:anchorId="69628C28" wp14:editId="04A7C861">
              <wp:simplePos x="0" y="0"/>
              <wp:positionH relativeFrom="margin">
                <wp:align>center</wp:align>
              </wp:positionH>
              <wp:positionV relativeFrom="paragraph">
                <wp:posOffset>0</wp:posOffset>
              </wp:positionV>
              <wp:extent cx="247650" cy="131445"/>
              <wp:effectExtent l="0" t="0" r="0" b="0"/>
              <wp:wrapNone/>
              <wp:docPr id="2" name="文本框 8"/>
              <wp:cNvGraphicFramePr/>
              <a:graphic xmlns:a="http://schemas.openxmlformats.org/drawingml/2006/main">
                <a:graphicData uri="http://schemas.microsoft.com/office/word/2010/wordprocessingShape">
                  <wps:wsp>
                    <wps:cNvSpPr txBox="1"/>
                    <wps:spPr bwMode="auto">
                      <a:xfrm>
                        <a:off x="0" y="0"/>
                        <a:ext cx="247650" cy="131445"/>
                      </a:xfrm>
                      <a:prstGeom prst="rect">
                        <a:avLst/>
                      </a:prstGeom>
                      <a:noFill/>
                      <a:ln w="6350">
                        <a:noFill/>
                      </a:ln>
                    </wps:spPr>
                    <wps:txbx>
                      <w:txbxContent>
                        <w:p w14:paraId="17E4144B" w14:textId="77777777" w:rsidR="00726A0F" w:rsidRDefault="00000000">
                          <w:pPr>
                            <w:pStyle w:val="af0"/>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9628C28" id="_x0000_t202" coordsize="21600,21600" o:spt="202" path="m,l,21600r21600,l21600,xe">
              <v:stroke joinstyle="miter"/>
              <v:path gradientshapeok="t" o:connecttype="rect"/>
            </v:shapetype>
            <v:shape id="文本框 8" o:spid="_x0000_s1027" type="#_x0000_t202" style="position:absolute;margin-left:0;margin-top:0;width:19.5pt;height:10.35pt;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" filled="f" stroked="f" strokeweight=".5pt">
              <v:textbox style="mso-fit-shape-to-text:t" inset="0,0,0,0">
                <w:txbxContent>
                  <w:p w14:paraId="17E4144B" w14:textId="77777777" w:rsidR="00726A0F" w:rsidRDefault="00000000">
                    <w:pPr>
                      <w:pStyle w:val="af0"/>
                    </w:pPr>
                    <w:r>
                      <w:fldChar w:fldCharType="begin"/>
                    </w:r>
                    <w:r>
                      <w:instrText xml:space="preserve"> PAGE  \* MERGEFORMAT </w:instrText>
                    </w:r>
                    <w:r>
                      <w:fldChar w:fldCharType="separate"/>
                    </w:r>
                    <w:r>
                      <w:t>21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7B0A8" w14:textId="77777777" w:rsidR="00726A0F" w:rsidRDefault="00000000">
    <w:pPr>
      <w:pStyle w:val="af0"/>
      <w:jc w:val="center"/>
    </w:pPr>
    <w:r>
      <w:rPr>
        <w:noProof/>
      </w:rPr>
      <mc:AlternateContent>
        <mc:Choice Requires="wps">
          <w:drawing>
            <wp:anchor distT="0" distB="0" distL="114300" distR="114300" simplePos="0" relativeHeight="251659264" behindDoc="0" locked="0" layoutInCell="1" allowOverlap="1" wp14:anchorId="33BEEFA8" wp14:editId="3EFCBF45">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1AE1A16E" w14:textId="77777777" w:rsidR="00726A0F" w:rsidRDefault="00000000">
                          <w:pPr>
                            <w:pStyle w:val="af0"/>
                            <w:jc w:val="center"/>
                          </w:pPr>
                          <w:r>
                            <w:fldChar w:fldCharType="begin"/>
                          </w:r>
                          <w:r>
                            <w:instrText xml:space="preserve"> PAGE   \* MERGEFORMAT </w:instrText>
                          </w:r>
                          <w:r>
                            <w:fldChar w:fldCharType="separate"/>
                          </w:r>
                          <w:r>
                            <w:rPr>
                              <w:lang w:val="zh-CN"/>
                            </w:rPr>
                            <w:t>50</w:t>
                          </w:r>
                          <w:r>
                            <w:rPr>
                              <w:lang w:val="zh-CN"/>
                            </w:rPr>
                            <w:fldChar w:fldCharType="end"/>
                          </w:r>
                        </w:p>
                      </w:txbxContent>
                    </wps:txbx>
                    <wps:bodyPr wrap="none" lIns="0" tIns="0" rIns="0" bIns="0" upright="1">
                      <a:spAutoFit/>
                    </wps:bodyPr>
                  </wps:wsp>
                </a:graphicData>
              </a:graphic>
            </wp:anchor>
          </w:drawing>
        </mc:Choice>
        <mc:Fallback>
          <w:pict>
            <v:shapetype w14:anchorId="33BEEFA8" id="_x0000_t202" coordsize="21600,21600" o:spt="202" path="m,l,21600r21600,l21600,xe">
              <v:stroke joinstyle="miter"/>
              <v:path gradientshapeok="t" o:connecttype="rect"/>
            </v:shapetype>
            <v:shape id="文本框 6" o:spid="_x0000_s1028"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" filled="f" stroked="f">
              <v:textbox style="mso-fit-shape-to-text:t" inset="0,0,0,0">
                <w:txbxContent>
                  <w:p w14:paraId="1AE1A16E" w14:textId="77777777" w:rsidR="00726A0F" w:rsidRDefault="00000000">
                    <w:pPr>
                      <w:pStyle w:val="af0"/>
                      <w:jc w:val="center"/>
                    </w:pPr>
                    <w:r>
                      <w:fldChar w:fldCharType="begin"/>
                    </w:r>
                    <w:r>
                      <w:instrText xml:space="preserve"> PAGE   \* MERGEFORMAT </w:instrText>
                    </w:r>
                    <w:r>
                      <w:fldChar w:fldCharType="separate"/>
                    </w:r>
                    <w:r>
                      <w:rPr>
                        <w:lang w:val="zh-CN"/>
                      </w:rPr>
                      <w:t>50</w:t>
                    </w:r>
                    <w:r>
                      <w:rPr>
                        <w:lang w:val="zh-CN"/>
                      </w:rPr>
                      <w:fldChar w:fldCharType="end"/>
                    </w:r>
                  </w:p>
                </w:txbxContent>
              </v:textbox>
              <w10:wrap anchorx="margin"/>
            </v:shape>
          </w:pict>
        </mc:Fallback>
      </mc:AlternateContent>
    </w:r>
  </w:p>
  <w:p w14:paraId="21F0EF88" w14:textId="77777777" w:rsidR="00726A0F" w:rsidRDefault="00726A0F">
    <w:pPr>
      <w:pStyle w:val="af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F2198" w14:textId="77777777" w:rsidR="00726A0F" w:rsidRDefault="00000000">
    <w:pPr>
      <w:pStyle w:val="af0"/>
      <w:ind w:firstLine="90"/>
      <w:jc w:val="center"/>
    </w:pPr>
    <w:r>
      <w:rPr>
        <w:noProof/>
      </w:rPr>
      <mc:AlternateContent>
        <mc:Choice Requires="wps">
          <w:drawing>
            <wp:anchor distT="0" distB="0" distL="114300" distR="114300" simplePos="0" relativeHeight="251662336" behindDoc="0" locked="0" layoutInCell="1" allowOverlap="1" wp14:anchorId="01429F99" wp14:editId="73F168C7">
              <wp:simplePos x="0" y="0"/>
              <wp:positionH relativeFrom="margin">
                <wp:align>center</wp:align>
              </wp:positionH>
              <wp:positionV relativeFrom="paragraph">
                <wp:posOffset>0</wp:posOffset>
              </wp:positionV>
              <wp:extent cx="247650" cy="131445"/>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247650" cy="131445"/>
                      </a:xfrm>
                      <a:prstGeom prst="rect">
                        <a:avLst/>
                      </a:prstGeom>
                      <a:noFill/>
                      <a:ln w="6350">
                        <a:noFill/>
                      </a:ln>
                    </wps:spPr>
                    <wps:txbx>
                      <w:txbxContent>
                        <w:p w14:paraId="12DF1D09" w14:textId="77777777" w:rsidR="00726A0F" w:rsidRDefault="00000000">
                          <w:pPr>
                            <w:pStyle w:val="af0"/>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1429F99" id="_x0000_t202" coordsize="21600,21600" o:spt="202" path="m,l,21600r21600,l21600,xe">
              <v:stroke joinstyle="miter"/>
              <v:path gradientshapeok="t" o:connecttype="rect"/>
            </v:shapetype>
            <v:shape id="文本框 4" o:spid="_x0000_s1029" type="#_x0000_t202" style="position:absolute;left:0;text-align:left;margin-left:0;margin-top:0;width:19.5pt;height:10.3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" filled="f" stroked="f" strokeweight=".5pt">
              <v:textbox style="mso-fit-shape-to-text:t" inset="0,0,0,0">
                <w:txbxContent>
                  <w:p w14:paraId="12DF1D09" w14:textId="77777777" w:rsidR="00726A0F" w:rsidRDefault="00000000">
                    <w:pPr>
                      <w:pStyle w:val="af0"/>
                    </w:pPr>
                    <w:r>
                      <w:fldChar w:fldCharType="begin"/>
                    </w:r>
                    <w:r>
                      <w:instrText xml:space="preserve"> PAGE  \* MERGEFORMAT </w:instrText>
                    </w:r>
                    <w:r>
                      <w:fldChar w:fldCharType="separate"/>
                    </w:r>
                    <w:r>
                      <w:t>46</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ED073" w14:textId="77777777" w:rsidR="00726A0F" w:rsidRDefault="00000000">
    <w:r>
      <w:rPr>
        <w:noProof/>
      </w:rPr>
      <mc:AlternateContent>
        <mc:Choice Requires="wps">
          <w:drawing>
            <wp:anchor distT="0" distB="0" distL="114300" distR="114300" simplePos="0" relativeHeight="251663360" behindDoc="0" locked="0" layoutInCell="1" allowOverlap="1" wp14:anchorId="0F4D7CFA" wp14:editId="2AC04A61">
              <wp:simplePos x="0" y="0"/>
              <wp:positionH relativeFrom="margin">
                <wp:align>center</wp:align>
              </wp:positionH>
              <wp:positionV relativeFrom="paragraph">
                <wp:posOffset>0</wp:posOffset>
              </wp:positionV>
              <wp:extent cx="247650" cy="131445"/>
              <wp:effectExtent l="0" t="0" r="0" b="0"/>
              <wp:wrapNone/>
              <wp:docPr id="5" name="文本框 2"/>
              <wp:cNvGraphicFramePr/>
              <a:graphic xmlns:a="http://schemas.openxmlformats.org/drawingml/2006/main">
                <a:graphicData uri="http://schemas.microsoft.com/office/word/2010/wordprocessingShape">
                  <wps:wsp>
                    <wps:cNvSpPr txBox="1"/>
                    <wps:spPr bwMode="auto">
                      <a:xfrm>
                        <a:off x="0" y="0"/>
                        <a:ext cx="247650" cy="131445"/>
                      </a:xfrm>
                      <a:prstGeom prst="rect">
                        <a:avLst/>
                      </a:prstGeom>
                      <a:noFill/>
                      <a:ln w="6350">
                        <a:noFill/>
                      </a:ln>
                    </wps:spPr>
                    <wps:txbx>
                      <w:txbxContent>
                        <w:p w14:paraId="32940732" w14:textId="77777777" w:rsidR="00726A0F" w:rsidRDefault="00000000">
                          <w:pPr>
                            <w:pStyle w:val="af0"/>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F4D7CFA" id="_x0000_t202" coordsize="21600,21600" o:spt="202" path="m,l,21600r21600,l21600,xe">
              <v:stroke joinstyle="miter"/>
              <v:path gradientshapeok="t" o:connecttype="rect"/>
            </v:shapetype>
            <v:shape id="文本框 2" o:spid="_x0000_s1030" type="#_x0000_t202" style="position:absolute;left:0;text-align:left;margin-left:0;margin-top:0;width:19.5pt;height:10.3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" filled="f" stroked="f" strokeweight=".5pt">
              <v:textbox style="mso-fit-shape-to-text:t" inset="0,0,0,0">
                <w:txbxContent>
                  <w:p w14:paraId="32940732" w14:textId="77777777" w:rsidR="00726A0F" w:rsidRDefault="00000000">
                    <w:pPr>
                      <w:pStyle w:val="af0"/>
                    </w:pPr>
                    <w:r>
                      <w:fldChar w:fldCharType="begin"/>
                    </w:r>
                    <w:r>
                      <w:instrText xml:space="preserve"> PAGE  \* MERGEFORMAT </w:instrText>
                    </w:r>
                    <w:r>
                      <w:fldChar w:fldCharType="separate"/>
                    </w:r>
                    <w:r>
                      <w:t>56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9A979" w14:textId="77777777" w:rsidR="00224073" w:rsidRDefault="00224073">
      <w:r>
        <w:separator/>
      </w:r>
    </w:p>
  </w:footnote>
  <w:footnote w:type="continuationSeparator" w:id="0">
    <w:p w14:paraId="365FD0C5" w14:textId="77777777" w:rsidR="00224073" w:rsidRDefault="00224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B4E526" w14:textId="77777777" w:rsidR="00726A0F" w:rsidRDefault="00000000">
    <w:pPr>
      <w:tabs>
        <w:tab w:val="left" w:pos="5760"/>
        <w:tab w:val="left" w:pos="6300"/>
      </w:tabs>
      <w:spacing w:line="360" w:lineRule="auto"/>
      <w:jc w:val="left"/>
      <w:rPr>
        <w:sz w:val="8"/>
        <w:szCs w:val="8"/>
        <w:u w:val="single"/>
      </w:rPr>
    </w:pPr>
    <w:bookmarkStart w:id="91" w:name="OLE_LINK3"/>
    <w:r>
      <w:rPr>
        <w:rFonts w:ascii="宋体" w:hAnsi="宋体" w:cs="宋体" w:hint="eastAsia"/>
        <w:szCs w:val="21"/>
        <w:u w:val="single"/>
      </w:rPr>
      <w:t>南通市公安局350</w:t>
    </w:r>
    <w:proofErr w:type="gramStart"/>
    <w:r>
      <w:rPr>
        <w:rFonts w:ascii="宋体" w:hAnsi="宋体" w:cs="宋体" w:hint="eastAsia"/>
        <w:szCs w:val="21"/>
        <w:u w:val="single"/>
      </w:rPr>
      <w:t>兆信号补盲建设项目</w:t>
    </w:r>
    <w:proofErr w:type="gramEnd"/>
    <w:r>
      <w:rPr>
        <w:rFonts w:ascii="宋体" w:hAnsi="宋体" w:cs="宋体" w:hint="eastAsia"/>
        <w:szCs w:val="21"/>
        <w:u w:val="single"/>
      </w:rPr>
      <w:t xml:space="preserve"> </w:t>
    </w:r>
    <w:bookmarkEnd w:id="91"/>
    <w:r>
      <w:rPr>
        <w:rFonts w:ascii="宋体" w:hAnsi="宋体" w:cs="宋体" w:hint="eastAsia"/>
        <w:szCs w:val="21"/>
        <w:u w:val="single"/>
      </w:rPr>
      <w:t xml:space="preserve">                                   竞争性磋商文件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57BAE" w14:textId="77777777" w:rsidR="00726A0F" w:rsidRDefault="00726A0F">
    <w:pPr>
      <w:pStyle w:val="af2"/>
      <w:pBdr>
        <w:bottom w:val="none" w:sz="0" w:space="1" w:color="auto"/>
      </w:pBdr>
      <w:tabs>
        <w:tab w:val="left" w:pos="1046"/>
      </w:tabs>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CA4D6" w14:textId="77777777" w:rsidR="00726A0F" w:rsidRDefault="00726A0F">
    <w:pPr>
      <w:pStyle w:val="af2"/>
      <w:pBdr>
        <w:bottom w:val="none" w:sz="0" w:space="0" w:color="auto"/>
      </w:pBdr>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 w15:restartNumberingAfterBreak="0">
    <w:nsid w:val="F7D3EED9"/>
    <w:multiLevelType w:val="singleLevel"/>
    <w:tmpl w:val="F7D3EED9"/>
    <w:lvl w:ilvl="0">
      <w:start w:val="1"/>
      <w:numFmt w:val="chineseCounting"/>
      <w:suff w:val="nothing"/>
      <w:lvlText w:val="%1、"/>
      <w:lvlJc w:val="left"/>
      <w:rPr>
        <w:rFonts w:hint="eastAsia"/>
      </w:rPr>
    </w:lvl>
  </w:abstractNum>
  <w:abstractNum w:abstractNumId="2" w15:restartNumberingAfterBreak="0">
    <w:nsid w:val="03D62ECE"/>
    <w:multiLevelType w:val="multilevel"/>
    <w:tmpl w:val="03D62ECE"/>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25B654F3"/>
    <w:multiLevelType w:val="multilevel"/>
    <w:tmpl w:val="25B654F3"/>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2CD64F13"/>
    <w:multiLevelType w:val="multilevel"/>
    <w:tmpl w:val="2CD64F1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5C590C95"/>
    <w:multiLevelType w:val="multilevel"/>
    <w:tmpl w:val="5C590C95"/>
    <w:lvl w:ilvl="0">
      <w:start w:val="3"/>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36150545">
    <w:abstractNumId w:val="5"/>
  </w:num>
  <w:num w:numId="2" w16cid:durableId="531111158">
    <w:abstractNumId w:val="1"/>
  </w:num>
  <w:num w:numId="3" w16cid:durableId="980307204">
    <w:abstractNumId w:val="3"/>
  </w:num>
  <w:num w:numId="4" w16cid:durableId="672341838">
    <w:abstractNumId w:val="4"/>
  </w:num>
  <w:num w:numId="5" w16cid:durableId="2025397391">
    <w:abstractNumId w:val="2"/>
  </w:num>
  <w:num w:numId="6" w16cid:durableId="1222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WZjMmY0YTg3MmJlNjgyYzhhODBhNjU0YTgwNzVjZDYifQ=="/>
  </w:docVars>
  <w:rsids>
    <w:rsidRoot w:val="00871CD8"/>
    <w:rsid w:val="00003DBE"/>
    <w:rsid w:val="0000409E"/>
    <w:rsid w:val="00014352"/>
    <w:rsid w:val="00096C31"/>
    <w:rsid w:val="001039D9"/>
    <w:rsid w:val="001F013A"/>
    <w:rsid w:val="00224073"/>
    <w:rsid w:val="00261887"/>
    <w:rsid w:val="002C563B"/>
    <w:rsid w:val="002E2848"/>
    <w:rsid w:val="00304B88"/>
    <w:rsid w:val="00313040"/>
    <w:rsid w:val="003341D1"/>
    <w:rsid w:val="00335261"/>
    <w:rsid w:val="00347347"/>
    <w:rsid w:val="003576D8"/>
    <w:rsid w:val="0038399E"/>
    <w:rsid w:val="003860CD"/>
    <w:rsid w:val="003C024C"/>
    <w:rsid w:val="004127D3"/>
    <w:rsid w:val="00474C52"/>
    <w:rsid w:val="004D66A3"/>
    <w:rsid w:val="00502867"/>
    <w:rsid w:val="00513FE4"/>
    <w:rsid w:val="00526029"/>
    <w:rsid w:val="00570652"/>
    <w:rsid w:val="00572141"/>
    <w:rsid w:val="0057547B"/>
    <w:rsid w:val="005C5348"/>
    <w:rsid w:val="00634861"/>
    <w:rsid w:val="0064633B"/>
    <w:rsid w:val="00665321"/>
    <w:rsid w:val="00685017"/>
    <w:rsid w:val="006A399B"/>
    <w:rsid w:val="006E1489"/>
    <w:rsid w:val="00726A0F"/>
    <w:rsid w:val="00775057"/>
    <w:rsid w:val="007A2C51"/>
    <w:rsid w:val="007E28DE"/>
    <w:rsid w:val="007E5A30"/>
    <w:rsid w:val="00871CD8"/>
    <w:rsid w:val="00892B98"/>
    <w:rsid w:val="008C0A4E"/>
    <w:rsid w:val="00932A07"/>
    <w:rsid w:val="0094434F"/>
    <w:rsid w:val="00953F1B"/>
    <w:rsid w:val="00954503"/>
    <w:rsid w:val="00972B90"/>
    <w:rsid w:val="009C14B2"/>
    <w:rsid w:val="00A01A63"/>
    <w:rsid w:val="00A95C3B"/>
    <w:rsid w:val="00AC72C7"/>
    <w:rsid w:val="00AF28D1"/>
    <w:rsid w:val="00AF4548"/>
    <w:rsid w:val="00BE7354"/>
    <w:rsid w:val="00C46BA3"/>
    <w:rsid w:val="00C66BF8"/>
    <w:rsid w:val="00C72D2A"/>
    <w:rsid w:val="00C90F7E"/>
    <w:rsid w:val="00C947BB"/>
    <w:rsid w:val="00C96A56"/>
    <w:rsid w:val="00C97849"/>
    <w:rsid w:val="00CB2917"/>
    <w:rsid w:val="00CF3851"/>
    <w:rsid w:val="00D442C2"/>
    <w:rsid w:val="00D46177"/>
    <w:rsid w:val="00DB2C6B"/>
    <w:rsid w:val="00DD7648"/>
    <w:rsid w:val="00DF07BE"/>
    <w:rsid w:val="00E50446"/>
    <w:rsid w:val="00E51B00"/>
    <w:rsid w:val="00E813C4"/>
    <w:rsid w:val="00E84794"/>
    <w:rsid w:val="00E9283C"/>
    <w:rsid w:val="00EB7F93"/>
    <w:rsid w:val="00ED4FDC"/>
    <w:rsid w:val="00EF169B"/>
    <w:rsid w:val="00EF3C02"/>
    <w:rsid w:val="00F12BF5"/>
    <w:rsid w:val="00F2132F"/>
    <w:rsid w:val="00F37C8A"/>
    <w:rsid w:val="00FB646D"/>
    <w:rsid w:val="00FD26FC"/>
    <w:rsid w:val="00FF728B"/>
    <w:rsid w:val="04293179"/>
    <w:rsid w:val="04D20AFE"/>
    <w:rsid w:val="0C8F6A1E"/>
    <w:rsid w:val="0E7D476E"/>
    <w:rsid w:val="0FD541E1"/>
    <w:rsid w:val="12684874"/>
    <w:rsid w:val="13143B3A"/>
    <w:rsid w:val="152558ED"/>
    <w:rsid w:val="1AFB5AAA"/>
    <w:rsid w:val="229875A6"/>
    <w:rsid w:val="239D2DE4"/>
    <w:rsid w:val="23D36E6E"/>
    <w:rsid w:val="2BC26632"/>
    <w:rsid w:val="35372A41"/>
    <w:rsid w:val="35847C1C"/>
    <w:rsid w:val="415A196B"/>
    <w:rsid w:val="418A0626"/>
    <w:rsid w:val="495D2264"/>
    <w:rsid w:val="49D2334E"/>
    <w:rsid w:val="4A7E6C1C"/>
    <w:rsid w:val="4BFA515D"/>
    <w:rsid w:val="55200FFC"/>
    <w:rsid w:val="581D7A74"/>
    <w:rsid w:val="5875165E"/>
    <w:rsid w:val="63B20AD6"/>
    <w:rsid w:val="64A137DB"/>
    <w:rsid w:val="68FE51D1"/>
    <w:rsid w:val="6AAA090E"/>
    <w:rsid w:val="73C05A2C"/>
    <w:rsid w:val="73EF1E6D"/>
    <w:rsid w:val="77B77146"/>
    <w:rsid w:val="7947196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73CEF8"/>
  <w15:docId w15:val="{FE827E00-7543-4EDE-A438-98509308B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qFormat="1"/>
    <w:lsdException w:name="footnote text" w:semiHidden="1" w:unhideWhenUsed="1" w:qFormat="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nhideWhenUsed="1" w:qFormat="1"/>
    <w:lsdException w:name="footnote reference" w:unhideWhenUsed="1" w:qFormat="1"/>
    <w:lsdException w:name="annotation reference" w:uiPriority="0"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qFormat="1"/>
    <w:lsdException w:name="Body Text First Indent 2" w:unhideWhenUsed="1" w:qFormat="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uiPriority="0" w:qFormat="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11"/>
    <w:qFormat/>
    <w:pPr>
      <w:widowControl w:val="0"/>
      <w:jc w:val="both"/>
    </w:pPr>
    <w:rPr>
      <w:sz w:val="21"/>
    </w:rPr>
  </w:style>
  <w:style w:type="paragraph" w:styleId="1">
    <w:name w:val="heading 1"/>
    <w:basedOn w:val="a"/>
    <w:next w:val="a"/>
    <w:link w:val="10"/>
    <w:qFormat/>
    <w:pPr>
      <w:keepNext/>
      <w:keepLines/>
      <w:spacing w:before="340" w:after="330" w:line="578" w:lineRule="auto"/>
      <w:outlineLvl w:val="0"/>
    </w:pPr>
    <w:rPr>
      <w:rFonts w:eastAsia="楷体_GB2312"/>
      <w:b/>
      <w:sz w:val="44"/>
    </w:rPr>
  </w:style>
  <w:style w:type="paragraph" w:styleId="2">
    <w:name w:val="heading 2"/>
    <w:basedOn w:val="a"/>
    <w:next w:val="a"/>
    <w:link w:val="20"/>
    <w:uiPriority w:val="9"/>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link w:val="30"/>
    <w:uiPriority w:val="9"/>
    <w:qFormat/>
    <w:pPr>
      <w:ind w:left="220"/>
      <w:outlineLvl w:val="2"/>
    </w:pPr>
    <w:rPr>
      <w:rFonts w:ascii="仿宋" w:eastAsia="仿宋" w:hAnsi="仿宋" w:cs="仿宋"/>
      <w:b/>
      <w:bCs/>
      <w:sz w:val="28"/>
      <w:szCs w:val="28"/>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正文首行缩进11"/>
    <w:basedOn w:val="110"/>
    <w:qFormat/>
    <w:pPr>
      <w:spacing w:line="360" w:lineRule="auto"/>
      <w:ind w:firstLine="200"/>
    </w:pPr>
    <w:rPr>
      <w:rFonts w:ascii="仿宋_GB2312" w:eastAsia="仿宋_GB2312"/>
      <w:sz w:val="30"/>
      <w:szCs w:val="30"/>
    </w:rPr>
  </w:style>
  <w:style w:type="paragraph" w:customStyle="1" w:styleId="110">
    <w:name w:val="正文文本11"/>
    <w:basedOn w:val="a"/>
    <w:next w:val="a"/>
    <w:qFormat/>
    <w:rPr>
      <w:rFonts w:ascii="楷体_GB2312" w:eastAsia="楷体_GB2312" w:hAnsi="Arial"/>
      <w:sz w:val="28"/>
      <w:szCs w:val="28"/>
    </w:rPr>
  </w:style>
  <w:style w:type="paragraph" w:styleId="TOC7">
    <w:name w:val="toc 7"/>
    <w:basedOn w:val="a"/>
    <w:next w:val="a"/>
    <w:uiPriority w:val="39"/>
    <w:unhideWhenUsed/>
    <w:qFormat/>
    <w:pPr>
      <w:spacing w:after="57"/>
      <w:ind w:left="1701"/>
    </w:pPr>
  </w:style>
  <w:style w:type="paragraph" w:styleId="a3">
    <w:name w:val="Normal Indent"/>
    <w:basedOn w:val="a"/>
    <w:qFormat/>
    <w:pPr>
      <w:ind w:firstLine="420"/>
      <w:jc w:val="left"/>
    </w:pPr>
    <w:rPr>
      <w:rFonts w:eastAsia="楷体_GB2312"/>
      <w:sz w:val="24"/>
    </w:rPr>
  </w:style>
  <w:style w:type="paragraph" w:styleId="a4">
    <w:name w:val="caption"/>
    <w:basedOn w:val="a"/>
    <w:next w:val="a"/>
    <w:uiPriority w:val="35"/>
    <w:semiHidden/>
    <w:unhideWhenUsed/>
    <w:qFormat/>
    <w:pPr>
      <w:spacing w:line="276" w:lineRule="auto"/>
    </w:pPr>
    <w:rPr>
      <w:b/>
      <w:bCs/>
      <w:color w:val="4874CB" w:themeColor="accent1"/>
      <w:sz w:val="18"/>
      <w:szCs w:val="18"/>
    </w:rPr>
  </w:style>
  <w:style w:type="paragraph" w:styleId="a5">
    <w:name w:val="toa heading"/>
    <w:basedOn w:val="a"/>
    <w:next w:val="a"/>
    <w:qFormat/>
    <w:pPr>
      <w:spacing w:before="200" w:line="360" w:lineRule="atLeast"/>
      <w:jc w:val="center"/>
    </w:pPr>
    <w:rPr>
      <w:rFonts w:ascii="Arial" w:eastAsia="黑体" w:hAnsi="Arial"/>
      <w:sz w:val="44"/>
    </w:rPr>
  </w:style>
  <w:style w:type="paragraph" w:styleId="a6">
    <w:name w:val="annotation text"/>
    <w:basedOn w:val="a"/>
    <w:link w:val="a7"/>
    <w:qFormat/>
    <w:pPr>
      <w:jc w:val="left"/>
    </w:pPr>
  </w:style>
  <w:style w:type="paragraph" w:styleId="a8">
    <w:name w:val="Body Text"/>
    <w:basedOn w:val="a"/>
    <w:next w:val="a"/>
    <w:link w:val="a9"/>
    <w:qFormat/>
    <w:pPr>
      <w:spacing w:after="120"/>
    </w:pPr>
  </w:style>
  <w:style w:type="paragraph" w:styleId="aa">
    <w:name w:val="Body Text Indent"/>
    <w:basedOn w:val="a"/>
    <w:next w:val="ab"/>
    <w:uiPriority w:val="99"/>
    <w:unhideWhenUsed/>
    <w:qFormat/>
    <w:pPr>
      <w:spacing w:after="120"/>
      <w:ind w:left="420"/>
    </w:pPr>
    <w:rPr>
      <w:szCs w:val="24"/>
    </w:rPr>
  </w:style>
  <w:style w:type="paragraph" w:styleId="ab">
    <w:name w:val="envelope return"/>
    <w:basedOn w:val="a"/>
    <w:uiPriority w:val="99"/>
    <w:unhideWhenUsed/>
    <w:qFormat/>
    <w:rPr>
      <w:rFonts w:ascii="Arial" w:hAnsi="Arial"/>
    </w:r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TOC8">
    <w:name w:val="toc 8"/>
    <w:basedOn w:val="a"/>
    <w:next w:val="a"/>
    <w:uiPriority w:val="39"/>
    <w:unhideWhenUsed/>
    <w:qFormat/>
    <w:pPr>
      <w:spacing w:after="57"/>
      <w:ind w:left="1984"/>
    </w:pPr>
  </w:style>
  <w:style w:type="paragraph" w:styleId="21">
    <w:name w:val="Body Text Indent 2"/>
    <w:basedOn w:val="a"/>
    <w:semiHidden/>
    <w:unhideWhenUsed/>
    <w:qFormat/>
    <w:pPr>
      <w:spacing w:line="500" w:lineRule="exact"/>
      <w:ind w:firstLine="560"/>
    </w:pPr>
    <w:rPr>
      <w:rFonts w:eastAsia="仿宋_GB2312"/>
      <w:sz w:val="28"/>
    </w:rPr>
  </w:style>
  <w:style w:type="paragraph" w:styleId="ac">
    <w:name w:val="endnote text"/>
    <w:basedOn w:val="a"/>
    <w:link w:val="ad"/>
    <w:uiPriority w:val="99"/>
    <w:semiHidden/>
    <w:unhideWhenUsed/>
    <w:qFormat/>
    <w:rPr>
      <w:sz w:val="20"/>
    </w:rPr>
  </w:style>
  <w:style w:type="paragraph" w:styleId="ae">
    <w:name w:val="Balloon Text"/>
    <w:basedOn w:val="a"/>
    <w:link w:val="af"/>
    <w:qFormat/>
    <w:rPr>
      <w:sz w:val="18"/>
      <w:szCs w:val="18"/>
    </w:rPr>
  </w:style>
  <w:style w:type="paragraph" w:styleId="af0">
    <w:name w:val="footer"/>
    <w:basedOn w:val="a"/>
    <w:link w:val="af1"/>
    <w:qFormat/>
    <w:pPr>
      <w:tabs>
        <w:tab w:val="center" w:pos="4153"/>
        <w:tab w:val="right" w:pos="8306"/>
      </w:tabs>
      <w:jc w:val="left"/>
    </w:pPr>
    <w:rPr>
      <w:sz w:val="18"/>
      <w:szCs w:val="18"/>
    </w:rPr>
  </w:style>
  <w:style w:type="paragraph" w:styleId="af2">
    <w:name w:val="header"/>
    <w:basedOn w:val="a"/>
    <w:link w:val="af3"/>
    <w:qFormat/>
    <w:pPr>
      <w:pBdr>
        <w:bottom w:val="single" w:sz="6" w:space="1" w:color="auto"/>
      </w:pBdr>
      <w:tabs>
        <w:tab w:val="center" w:pos="4153"/>
        <w:tab w:val="right" w:pos="8306"/>
      </w:tabs>
      <w:jc w:val="center"/>
    </w:pPr>
    <w:rPr>
      <w:sz w:val="18"/>
      <w:szCs w:val="18"/>
    </w:rPr>
  </w:style>
  <w:style w:type="paragraph" w:styleId="TOC1">
    <w:name w:val="toc 1"/>
    <w:basedOn w:val="a"/>
    <w:next w:val="a"/>
    <w:qFormat/>
    <w:pPr>
      <w:jc w:val="left"/>
    </w:pPr>
    <w:rPr>
      <w:rFonts w:eastAsia="楷体_GB2312"/>
      <w:sz w:val="24"/>
    </w:rPr>
  </w:style>
  <w:style w:type="paragraph" w:styleId="TOC4">
    <w:name w:val="toc 4"/>
    <w:basedOn w:val="a"/>
    <w:next w:val="a"/>
    <w:uiPriority w:val="39"/>
    <w:unhideWhenUsed/>
    <w:qFormat/>
    <w:pPr>
      <w:spacing w:after="57"/>
      <w:ind w:left="850"/>
    </w:pPr>
  </w:style>
  <w:style w:type="paragraph" w:styleId="af4">
    <w:name w:val="Subtitle"/>
    <w:basedOn w:val="a"/>
    <w:next w:val="a"/>
    <w:link w:val="af5"/>
    <w:uiPriority w:val="11"/>
    <w:qFormat/>
    <w:pPr>
      <w:spacing w:before="200" w:after="200"/>
    </w:pPr>
    <w:rPr>
      <w:sz w:val="24"/>
      <w:szCs w:val="24"/>
    </w:rPr>
  </w:style>
  <w:style w:type="paragraph" w:styleId="af6">
    <w:name w:val="footnote text"/>
    <w:basedOn w:val="a"/>
    <w:link w:val="af7"/>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31">
    <w:name w:val="Body Text Indent 3"/>
    <w:basedOn w:val="a"/>
    <w:next w:val="a5"/>
    <w:qFormat/>
    <w:pPr>
      <w:spacing w:line="520" w:lineRule="exact"/>
      <w:ind w:firstLine="539"/>
    </w:pPr>
    <w:rPr>
      <w:rFonts w:ascii="宋体"/>
      <w:b/>
      <w:spacing w:val="6"/>
      <w:sz w:val="28"/>
    </w:rPr>
  </w:style>
  <w:style w:type="paragraph" w:styleId="af8">
    <w:name w:val="table of figures"/>
    <w:basedOn w:val="a"/>
    <w:next w:val="a"/>
    <w:uiPriority w:val="99"/>
    <w:unhideWhenUsed/>
    <w:qFormat/>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af9">
    <w:name w:val="Title"/>
    <w:basedOn w:val="a"/>
    <w:next w:val="a"/>
    <w:link w:val="afa"/>
    <w:uiPriority w:val="10"/>
    <w:qFormat/>
    <w:pPr>
      <w:spacing w:before="300" w:after="200"/>
      <w:contextualSpacing/>
    </w:pPr>
    <w:rPr>
      <w:sz w:val="48"/>
      <w:szCs w:val="48"/>
    </w:rPr>
  </w:style>
  <w:style w:type="paragraph" w:styleId="afb">
    <w:name w:val="annotation subject"/>
    <w:basedOn w:val="a6"/>
    <w:next w:val="a6"/>
    <w:link w:val="afc"/>
    <w:qFormat/>
    <w:rPr>
      <w:b/>
      <w:bCs/>
    </w:rPr>
  </w:style>
  <w:style w:type="paragraph" w:styleId="afd">
    <w:name w:val="Body Text First Indent"/>
    <w:basedOn w:val="a8"/>
    <w:link w:val="afe"/>
    <w:uiPriority w:val="99"/>
    <w:semiHidden/>
    <w:unhideWhenUsed/>
    <w:qFormat/>
    <w:pPr>
      <w:ind w:firstLine="420"/>
    </w:pPr>
  </w:style>
  <w:style w:type="paragraph" w:styleId="22">
    <w:name w:val="Body Text First Indent 2"/>
    <w:basedOn w:val="aa"/>
    <w:next w:val="31"/>
    <w:uiPriority w:val="99"/>
    <w:unhideWhenUsed/>
    <w:qFormat/>
    <w:pPr>
      <w:ind w:firstLine="200"/>
    </w:pPr>
  </w:style>
  <w:style w:type="table" w:styleId="aff">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endnote reference"/>
    <w:basedOn w:val="a0"/>
    <w:uiPriority w:val="99"/>
    <w:semiHidden/>
    <w:unhideWhenUsed/>
    <w:qFormat/>
    <w:rPr>
      <w:vertAlign w:val="superscript"/>
    </w:rPr>
  </w:style>
  <w:style w:type="character" w:styleId="aff1">
    <w:name w:val="Hyperlink"/>
    <w:qFormat/>
    <w:rPr>
      <w:color w:val="333333"/>
      <w:u w:val="none"/>
    </w:rPr>
  </w:style>
  <w:style w:type="character" w:styleId="aff2">
    <w:name w:val="annotation reference"/>
    <w:basedOn w:val="a0"/>
    <w:qFormat/>
    <w:rPr>
      <w:sz w:val="21"/>
      <w:szCs w:val="21"/>
    </w:rPr>
  </w:style>
  <w:style w:type="character" w:styleId="aff3">
    <w:name w:val="footnote reference"/>
    <w:basedOn w:val="a0"/>
    <w:uiPriority w:val="99"/>
    <w:unhideWhenUsed/>
    <w:qFormat/>
    <w:rPr>
      <w:vertAlign w:val="superscript"/>
    </w:rPr>
  </w:style>
  <w:style w:type="character" w:customStyle="1" w:styleId="Heading1Char">
    <w:name w:val="Heading 1 Char"/>
    <w:basedOn w:val="a0"/>
    <w:uiPriority w:val="9"/>
    <w:qFormat/>
    <w:rPr>
      <w:rFonts w:ascii="Arial" w:eastAsia="Arial" w:hAnsi="Arial" w:cs="Arial"/>
      <w:sz w:val="40"/>
      <w:szCs w:val="40"/>
    </w:rPr>
  </w:style>
  <w:style w:type="character" w:customStyle="1" w:styleId="Heading2Char">
    <w:name w:val="Heading 2 Char"/>
    <w:basedOn w:val="a0"/>
    <w:uiPriority w:val="9"/>
    <w:qFormat/>
    <w:rPr>
      <w:rFonts w:ascii="Arial" w:eastAsia="Arial" w:hAnsi="Arial" w:cs="Arial"/>
      <w:sz w:val="34"/>
    </w:rPr>
  </w:style>
  <w:style w:type="character" w:customStyle="1" w:styleId="Heading3Char">
    <w:name w:val="Heading 3 Char"/>
    <w:basedOn w:val="a0"/>
    <w:uiPriority w:val="9"/>
    <w:qFormat/>
    <w:rPr>
      <w:rFonts w:ascii="Arial" w:eastAsia="Arial" w:hAnsi="Arial" w:cs="Arial"/>
      <w:sz w:val="30"/>
      <w:szCs w:val="30"/>
    </w:rPr>
  </w:style>
  <w:style w:type="character" w:customStyle="1" w:styleId="Heading4Char">
    <w:name w:val="Heading 4 Char"/>
    <w:basedOn w:val="a0"/>
    <w:uiPriority w:val="9"/>
    <w:qFormat/>
    <w:rPr>
      <w:rFonts w:ascii="Arial" w:eastAsia="Arial" w:hAnsi="Arial" w:cs="Arial"/>
      <w:b/>
      <w:bCs/>
      <w:sz w:val="26"/>
      <w:szCs w:val="26"/>
    </w:rPr>
  </w:style>
  <w:style w:type="character" w:customStyle="1" w:styleId="Heading5Char">
    <w:name w:val="Heading 5 Char"/>
    <w:basedOn w:val="a0"/>
    <w:uiPriority w:val="9"/>
    <w:qFormat/>
    <w:rPr>
      <w:rFonts w:ascii="Arial" w:eastAsia="Arial" w:hAnsi="Arial" w:cs="Arial"/>
      <w:b/>
      <w:bCs/>
      <w:sz w:val="24"/>
      <w:szCs w:val="24"/>
    </w:rPr>
  </w:style>
  <w:style w:type="character" w:customStyle="1" w:styleId="Heading6Char">
    <w:name w:val="Heading 6 Char"/>
    <w:basedOn w:val="a0"/>
    <w:uiPriority w:val="9"/>
    <w:qFormat/>
    <w:rPr>
      <w:rFonts w:ascii="Arial" w:eastAsia="Arial" w:hAnsi="Arial" w:cs="Arial"/>
      <w:b/>
      <w:bCs/>
      <w:sz w:val="22"/>
      <w:szCs w:val="22"/>
    </w:rPr>
  </w:style>
  <w:style w:type="character" w:customStyle="1" w:styleId="Heading7Char">
    <w:name w:val="Heading 7 Char"/>
    <w:basedOn w:val="a0"/>
    <w:uiPriority w:val="9"/>
    <w:qFormat/>
    <w:rPr>
      <w:rFonts w:ascii="Arial" w:eastAsia="Arial" w:hAnsi="Arial" w:cs="Arial"/>
      <w:b/>
      <w:bCs/>
      <w:i/>
      <w:iCs/>
      <w:sz w:val="22"/>
      <w:szCs w:val="22"/>
    </w:rPr>
  </w:style>
  <w:style w:type="character" w:customStyle="1" w:styleId="Heading8Char">
    <w:name w:val="Heading 8 Char"/>
    <w:basedOn w:val="a0"/>
    <w:uiPriority w:val="9"/>
    <w:qFormat/>
    <w:rPr>
      <w:rFonts w:ascii="Arial" w:eastAsia="Arial" w:hAnsi="Arial" w:cs="Arial"/>
      <w:i/>
      <w:iCs/>
      <w:sz w:val="22"/>
      <w:szCs w:val="22"/>
    </w:rPr>
  </w:style>
  <w:style w:type="character" w:customStyle="1" w:styleId="Heading9Char">
    <w:name w:val="Heading 9 Char"/>
    <w:basedOn w:val="a0"/>
    <w:uiPriority w:val="9"/>
    <w:qFormat/>
    <w:rPr>
      <w:rFonts w:ascii="Arial" w:eastAsia="Arial" w:hAnsi="Arial" w:cs="Arial"/>
      <w:i/>
      <w:iCs/>
      <w:sz w:val="21"/>
      <w:szCs w:val="21"/>
    </w:rPr>
  </w:style>
  <w:style w:type="character" w:customStyle="1" w:styleId="TitleChar">
    <w:name w:val="Title Char"/>
    <w:basedOn w:val="a0"/>
    <w:uiPriority w:val="10"/>
    <w:qFormat/>
    <w:rPr>
      <w:sz w:val="48"/>
      <w:szCs w:val="48"/>
    </w:rPr>
  </w:style>
  <w:style w:type="character" w:customStyle="1" w:styleId="SubtitleChar">
    <w:name w:val="Subtitle Char"/>
    <w:basedOn w:val="a0"/>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0"/>
    <w:uiPriority w:val="99"/>
    <w:qFormat/>
  </w:style>
  <w:style w:type="character" w:customStyle="1" w:styleId="CaptionChar">
    <w:name w:val="Caption Char"/>
    <w:uiPriority w:val="99"/>
    <w:qFormat/>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character" w:customStyle="1" w:styleId="10">
    <w:name w:val="标题 1 字符"/>
    <w:basedOn w:val="a0"/>
    <w:link w:val="1"/>
    <w:uiPriority w:val="9"/>
    <w:qFormat/>
    <w:rPr>
      <w:rFonts w:ascii="Arial" w:eastAsia="Arial" w:hAnsi="Arial" w:cs="Arial"/>
      <w:sz w:val="40"/>
      <w:szCs w:val="40"/>
    </w:rPr>
  </w:style>
  <w:style w:type="character" w:customStyle="1" w:styleId="20">
    <w:name w:val="标题 2 字符"/>
    <w:basedOn w:val="a0"/>
    <w:link w:val="2"/>
    <w:uiPriority w:val="9"/>
    <w:qFormat/>
    <w:rPr>
      <w:rFonts w:ascii="Arial" w:eastAsia="Arial" w:hAnsi="Arial" w:cs="Arial"/>
      <w:sz w:val="34"/>
    </w:rPr>
  </w:style>
  <w:style w:type="character" w:customStyle="1" w:styleId="30">
    <w:name w:val="标题 3 字符"/>
    <w:basedOn w:val="a0"/>
    <w:link w:val="3"/>
    <w:uiPriority w:val="9"/>
    <w:qFormat/>
    <w:rPr>
      <w:rFonts w:ascii="Arial" w:eastAsia="Arial" w:hAnsi="Arial" w:cs="Arial"/>
      <w:sz w:val="30"/>
      <w:szCs w:val="30"/>
    </w:rPr>
  </w:style>
  <w:style w:type="character" w:customStyle="1" w:styleId="40">
    <w:name w:val="标题 4 字符"/>
    <w:basedOn w:val="a0"/>
    <w:link w:val="4"/>
    <w:uiPriority w:val="9"/>
    <w:qFormat/>
    <w:rPr>
      <w:rFonts w:ascii="Arial" w:eastAsia="Arial" w:hAnsi="Arial" w:cs="Arial"/>
      <w:b/>
      <w:bCs/>
      <w:sz w:val="26"/>
      <w:szCs w:val="26"/>
    </w:rPr>
  </w:style>
  <w:style w:type="character" w:customStyle="1" w:styleId="50">
    <w:name w:val="标题 5 字符"/>
    <w:basedOn w:val="a0"/>
    <w:link w:val="5"/>
    <w:uiPriority w:val="9"/>
    <w:qFormat/>
    <w:rPr>
      <w:rFonts w:ascii="Arial" w:eastAsia="Arial" w:hAnsi="Arial" w:cs="Arial"/>
      <w:b/>
      <w:bCs/>
      <w:sz w:val="24"/>
      <w:szCs w:val="24"/>
    </w:rPr>
  </w:style>
  <w:style w:type="character" w:customStyle="1" w:styleId="60">
    <w:name w:val="标题 6 字符"/>
    <w:basedOn w:val="a0"/>
    <w:link w:val="6"/>
    <w:uiPriority w:val="9"/>
    <w:qFormat/>
    <w:rPr>
      <w:rFonts w:ascii="Arial" w:eastAsia="Arial" w:hAnsi="Arial" w:cs="Arial"/>
      <w:b/>
      <w:bCs/>
      <w:sz w:val="22"/>
      <w:szCs w:val="22"/>
    </w:rPr>
  </w:style>
  <w:style w:type="character" w:customStyle="1" w:styleId="70">
    <w:name w:val="标题 7 字符"/>
    <w:basedOn w:val="a0"/>
    <w:link w:val="7"/>
    <w:uiPriority w:val="9"/>
    <w:qFormat/>
    <w:rPr>
      <w:rFonts w:ascii="Arial" w:eastAsia="Arial" w:hAnsi="Arial" w:cs="Arial"/>
      <w:b/>
      <w:bCs/>
      <w:i/>
      <w:iCs/>
      <w:sz w:val="22"/>
      <w:szCs w:val="22"/>
    </w:rPr>
  </w:style>
  <w:style w:type="character" w:customStyle="1" w:styleId="80">
    <w:name w:val="标题 8 字符"/>
    <w:basedOn w:val="a0"/>
    <w:link w:val="8"/>
    <w:uiPriority w:val="9"/>
    <w:qFormat/>
    <w:rPr>
      <w:rFonts w:ascii="Arial" w:eastAsia="Arial" w:hAnsi="Arial" w:cs="Arial"/>
      <w:i/>
      <w:iCs/>
      <w:sz w:val="22"/>
      <w:szCs w:val="22"/>
    </w:rPr>
  </w:style>
  <w:style w:type="character" w:customStyle="1" w:styleId="90">
    <w:name w:val="标题 9 字符"/>
    <w:basedOn w:val="a0"/>
    <w:link w:val="9"/>
    <w:uiPriority w:val="9"/>
    <w:qFormat/>
    <w:rPr>
      <w:rFonts w:ascii="Arial" w:eastAsia="Arial" w:hAnsi="Arial" w:cs="Arial"/>
      <w:i/>
      <w:iCs/>
      <w:sz w:val="21"/>
      <w:szCs w:val="21"/>
    </w:rPr>
  </w:style>
  <w:style w:type="paragraph" w:styleId="aff4">
    <w:name w:val="No Spacing"/>
    <w:uiPriority w:val="1"/>
    <w:qFormat/>
  </w:style>
  <w:style w:type="character" w:customStyle="1" w:styleId="afa">
    <w:name w:val="标题 字符"/>
    <w:basedOn w:val="a0"/>
    <w:link w:val="af9"/>
    <w:uiPriority w:val="10"/>
    <w:qFormat/>
    <w:rPr>
      <w:sz w:val="48"/>
      <w:szCs w:val="48"/>
    </w:rPr>
  </w:style>
  <w:style w:type="character" w:customStyle="1" w:styleId="af5">
    <w:name w:val="副标题 字符"/>
    <w:basedOn w:val="a0"/>
    <w:link w:val="af4"/>
    <w:uiPriority w:val="11"/>
    <w:qFormat/>
    <w:rPr>
      <w:sz w:val="24"/>
      <w:szCs w:val="24"/>
    </w:rPr>
  </w:style>
  <w:style w:type="paragraph" w:styleId="aff5">
    <w:name w:val="Quote"/>
    <w:basedOn w:val="a"/>
    <w:next w:val="a"/>
    <w:link w:val="aff6"/>
    <w:uiPriority w:val="29"/>
    <w:qFormat/>
    <w:pPr>
      <w:ind w:left="720" w:right="720"/>
    </w:pPr>
    <w:rPr>
      <w:i/>
    </w:rPr>
  </w:style>
  <w:style w:type="character" w:customStyle="1" w:styleId="aff6">
    <w:name w:val="引用 字符"/>
    <w:link w:val="aff5"/>
    <w:uiPriority w:val="29"/>
    <w:qFormat/>
    <w:rPr>
      <w:i/>
    </w:rPr>
  </w:style>
  <w:style w:type="paragraph" w:styleId="aff7">
    <w:name w:val="Intense Quote"/>
    <w:basedOn w:val="a"/>
    <w:next w:val="a"/>
    <w:link w:val="aff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8">
    <w:name w:val="明显引用 字符"/>
    <w:link w:val="aff7"/>
    <w:uiPriority w:val="30"/>
    <w:qFormat/>
    <w:rPr>
      <w:i/>
    </w:rPr>
  </w:style>
  <w:style w:type="character" w:customStyle="1" w:styleId="af3">
    <w:name w:val="页眉 字符"/>
    <w:basedOn w:val="a0"/>
    <w:link w:val="af2"/>
    <w:uiPriority w:val="99"/>
    <w:qFormat/>
  </w:style>
  <w:style w:type="character" w:customStyle="1" w:styleId="FooterChar">
    <w:name w:val="Footer Char"/>
    <w:basedOn w:val="a0"/>
    <w:uiPriority w:val="99"/>
    <w:qFormat/>
  </w:style>
  <w:style w:type="character" w:customStyle="1" w:styleId="af1">
    <w:name w:val="页脚 字符"/>
    <w:link w:val="af0"/>
    <w:uiPriority w:val="99"/>
    <w:qFormat/>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b/>
        <w:color w:val="404040"/>
      </w:rPr>
      <w:tblPr/>
      <w:tcPr>
        <w:tcBorders>
          <w:bottom w:val="single" w:sz="12" w:space="0" w:color="94ADE0"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GridTable1Light-Accent2">
    <w:name w:val="Grid Table 1 Light - Accent 2"/>
    <w:basedOn w:val="a1"/>
    <w:uiPriority w:val="99"/>
    <w:qFormat/>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b/>
        <w:color w:val="404040"/>
      </w:rPr>
      <w:tblPr/>
      <w:tcPr>
        <w:tcBorders>
          <w:bottom w:val="single" w:sz="12" w:space="0" w:color="F5B585"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GridTable1Light-Accent3">
    <w:name w:val="Grid Table 1 Light - Accent 3"/>
    <w:basedOn w:val="a1"/>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b/>
        <w:color w:val="404040"/>
      </w:rPr>
      <w:tblPr/>
      <w:tcPr>
        <w:tcBorders>
          <w:bottom w:val="single" w:sz="12" w:space="0" w:color="FDD964"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GridTable1Light-Accent4">
    <w:name w:val="Grid Table 1 Light - Accent 4"/>
    <w:basedOn w:val="a1"/>
    <w:uiPriority w:val="99"/>
    <w:qFormat/>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b/>
        <w:color w:val="404040"/>
      </w:rPr>
      <w:tblPr/>
      <w:tcPr>
        <w:tcBorders>
          <w:bottom w:val="single" w:sz="12" w:space="0" w:color="AED890"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GridTable1Light-Accent5">
    <w:name w:val="Grid Table 1 Light - Accent 5"/>
    <w:basedOn w:val="a1"/>
    <w:uiPriority w:val="99"/>
    <w:qFormat/>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b/>
        <w:color w:val="404040"/>
      </w:rPr>
      <w:tblPr/>
      <w:tcPr>
        <w:tcBorders>
          <w:bottom w:val="single" w:sz="12" w:space="0" w:color="80DFD7"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GridTable1Light-Accent6">
    <w:name w:val="Grid Table 1 Light - Accent 6"/>
    <w:basedOn w:val="a1"/>
    <w:uiPriority w:val="99"/>
    <w:qFormat/>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b/>
        <w:color w:val="404040"/>
      </w:rPr>
      <w:tblPr/>
      <w:tcPr>
        <w:tcBorders>
          <w:bottom w:val="single" w:sz="12" w:space="0" w:color="EF96A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table" w:customStyle="1" w:styleId="211">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single" w:sz="12" w:space="0" w:color="577FCF" w:themeColor="accent1" w:themeTint="EA"/>
          <w:right w:val="nil"/>
        </w:tcBorders>
        <w:shd w:val="clear" w:color="FFFFFF" w:fill="auto"/>
      </w:tcPr>
    </w:tblStylePr>
    <w:tblStylePr w:type="lastRow">
      <w:rPr>
        <w:b/>
        <w:color w:val="404040"/>
      </w:rPr>
      <w:tblPr/>
      <w:tcPr>
        <w:tcBorders>
          <w:top w:val="single" w:sz="4" w:space="0" w:color="577FCF"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2-Accent2">
    <w:name w:val="Grid Table 2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single" w:sz="12" w:space="0" w:color="F5B483" w:themeColor="accent2" w:themeTint="97"/>
          <w:right w:val="nil"/>
        </w:tcBorders>
        <w:shd w:val="clear" w:color="FFFFFF" w:fill="auto"/>
      </w:tcPr>
    </w:tblStylePr>
    <w:tblStylePr w:type="lastRow">
      <w:rPr>
        <w:b/>
        <w:color w:val="404040"/>
      </w:rPr>
      <w:tblPr/>
      <w:tcPr>
        <w:tcBorders>
          <w:top w:val="single" w:sz="4" w:space="0" w:color="F5B483"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2-Accent3">
    <w:name w:val="Grid Table 2 - Accent 3"/>
    <w:basedOn w:val="a1"/>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single" w:sz="12" w:space="0" w:color="F2BA02" w:themeColor="accent3" w:themeTint="FE"/>
          <w:right w:val="nil"/>
        </w:tcBorders>
        <w:shd w:val="clear" w:color="FFFFFF" w:fill="auto"/>
      </w:tcPr>
    </w:tblStylePr>
    <w:tblStylePr w:type="lastRow">
      <w:rPr>
        <w:b/>
        <w:color w:val="404040"/>
      </w:rPr>
      <w:tblPr/>
      <w:tcPr>
        <w:tcBorders>
          <w:top w:val="single" w:sz="4" w:space="0" w:color="F2BA02"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2-Accent4">
    <w:name w:val="Grid Table 2 - Accent 4"/>
    <w:basedOn w:val="a1"/>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single" w:sz="12" w:space="0" w:color="ABD78C" w:themeColor="accent4" w:themeTint="9A"/>
          <w:right w:val="nil"/>
        </w:tcBorders>
        <w:shd w:val="clear" w:color="FFFFFF" w:fill="auto"/>
      </w:tcPr>
    </w:tblStylePr>
    <w:tblStylePr w:type="lastRow">
      <w:rPr>
        <w:b/>
        <w:color w:val="404040"/>
      </w:rPr>
      <w:tblPr/>
      <w:tcPr>
        <w:tcBorders>
          <w:top w:val="single" w:sz="4" w:space="0" w:color="ABD78C"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2-Accent5">
    <w:name w:val="Grid Table 2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single" w:sz="12" w:space="0" w:color="30C0B4" w:themeColor="accent5"/>
          <w:right w:val="nil"/>
        </w:tcBorders>
        <w:shd w:val="clear" w:color="FFFFFF" w:fill="auto"/>
      </w:tcPr>
    </w:tblStylePr>
    <w:tblStylePr w:type="lastRow">
      <w:rPr>
        <w:b/>
        <w:color w:val="404040"/>
      </w:rPr>
      <w:tblPr/>
      <w:tcPr>
        <w:tcBorders>
          <w:top w:val="single" w:sz="4" w:space="0" w:color="30C0B4"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2-Accent6">
    <w:name w:val="Grid Table 2 - Accent 6"/>
    <w:basedOn w:val="a1"/>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single" w:sz="12" w:space="0" w:color="E54C5E" w:themeColor="accent6"/>
          <w:right w:val="nil"/>
        </w:tcBorders>
        <w:shd w:val="clear" w:color="FFFFFF" w:fill="auto"/>
      </w:tcPr>
    </w:tblStylePr>
    <w:tblStylePr w:type="lastRow">
      <w:rPr>
        <w:b/>
        <w:color w:val="404040"/>
      </w:rPr>
      <w:tblPr/>
      <w:tcPr>
        <w:tcBorders>
          <w:top w:val="single" w:sz="4" w:space="0" w:color="E54C5E"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311">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77FCF" w:themeColor="accent1" w:themeTint="EA"/>
        <w:insideH w:val="single" w:sz="4" w:space="0" w:color="577FCF" w:themeColor="accent1" w:themeTint="EA"/>
        <w:insideV w:val="single" w:sz="4" w:space="0" w:color="577FCF"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9E2F4" w:themeColor="accent1" w:themeTint="34" w:fill="D9E2F4" w:themeFill="accent1" w:themeFillTint="34"/>
      </w:tcPr>
    </w:tblStylePr>
    <w:tblStylePr w:type="band1Horz">
      <w:rPr>
        <w:rFonts w:ascii="Arial" w:hAnsi="Arial"/>
        <w:color w:val="404040"/>
        <w:sz w:val="22"/>
      </w:rPr>
      <w:tblPr/>
      <w:tcPr>
        <w:shd w:val="clear" w:color="D9E2F4" w:themeColor="accent1" w:themeTint="34" w:fill="D9E2F4" w:themeFill="accent1" w:themeFillTint="34"/>
      </w:tcPr>
    </w:tblStylePr>
  </w:style>
  <w:style w:type="table" w:customStyle="1" w:styleId="GridTable3-Accent2">
    <w:name w:val="Grid Table 3 - Accent 2"/>
    <w:basedOn w:val="a1"/>
    <w:uiPriority w:val="99"/>
    <w:qFormat/>
    <w:tblPr>
      <w:tblBorders>
        <w:bottom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3-Accent3">
    <w:name w:val="Grid Table 3 - Accent 3"/>
    <w:basedOn w:val="a1"/>
    <w:uiPriority w:val="99"/>
    <w:qFormat/>
    <w:tblPr>
      <w:tblBorders>
        <w:bottom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3-Accent4">
    <w:name w:val="Grid Table 3 - Accent 4"/>
    <w:basedOn w:val="a1"/>
    <w:uiPriority w:val="99"/>
    <w:qFormat/>
    <w:tblPr>
      <w:tblBorders>
        <w:bottom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3-Accent5">
    <w:name w:val="Grid Table 3 - Accent 5"/>
    <w:basedOn w:val="a1"/>
    <w:uiPriority w:val="99"/>
    <w:qFormat/>
    <w:tblPr>
      <w:tblBorders>
        <w:bottom w:val="single" w:sz="4" w:space="0" w:color="30C0B4" w:themeColor="accent5"/>
        <w:insideH w:val="single" w:sz="4" w:space="0" w:color="30C0B4" w:themeColor="accent5"/>
        <w:insideV w:val="single" w:sz="4" w:space="0" w:color="30C0B4"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3-Accent6">
    <w:name w:val="Grid Table 3 - Accent 6"/>
    <w:basedOn w:val="a1"/>
    <w:uiPriority w:val="99"/>
    <w:qFormat/>
    <w:tblPr>
      <w:tblBorders>
        <w:bottom w:val="single" w:sz="4" w:space="0" w:color="E54C5E" w:themeColor="accent6"/>
        <w:insideH w:val="single" w:sz="4" w:space="0" w:color="E54C5E" w:themeColor="accent6"/>
        <w:insideV w:val="single" w:sz="4" w:space="0" w:color="E54C5E"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insideV w:val="single" w:sz="4" w:space="0" w:color="97B0E1" w:themeColor="accent1" w:themeTint="90"/>
      </w:tblBorders>
    </w:tblPr>
    <w:tblStylePr w:type="firstRow">
      <w:rPr>
        <w:rFonts w:ascii="Arial" w:hAnsi="Arial"/>
        <w:b/>
        <w:color w:val="FFFFFF"/>
        <w:sz w:val="22"/>
      </w:rPr>
      <w:tblPr/>
      <w:tcPr>
        <w:tcBorders>
          <w:top w:val="single" w:sz="4" w:space="0" w:color="577FCF" w:themeColor="accent1" w:themeTint="EA"/>
          <w:left w:val="single" w:sz="4" w:space="0" w:color="577FCF" w:themeColor="accent1" w:themeTint="EA"/>
          <w:bottom w:val="single" w:sz="4" w:space="0" w:color="577FCF" w:themeColor="accent1" w:themeTint="EA"/>
          <w:right w:val="single" w:sz="4" w:space="0" w:color="577FCF" w:themeColor="accent1" w:themeTint="EA"/>
        </w:tcBorders>
        <w:shd w:val="clear" w:color="577FCF" w:themeColor="accent1" w:themeTint="EA" w:fill="577FCF" w:themeFill="accent1" w:themeFillTint="EA"/>
      </w:tcPr>
    </w:tblStylePr>
    <w:tblStylePr w:type="lastRow">
      <w:rPr>
        <w:b/>
        <w:color w:val="404040"/>
      </w:rPr>
      <w:tblPr/>
      <w:tcPr>
        <w:tcBorders>
          <w:top w:val="single" w:sz="4" w:space="0" w:color="577FCF"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4" w:themeColor="accent1" w:themeTint="32" w:fill="DAE3F4" w:themeFill="accent1" w:themeFillTint="32"/>
      </w:tcPr>
    </w:tblStylePr>
    <w:tblStylePr w:type="band1Horz">
      <w:rPr>
        <w:rFonts w:ascii="Arial" w:hAnsi="Arial"/>
        <w:color w:val="404040"/>
        <w:sz w:val="22"/>
      </w:rPr>
      <w:tblPr/>
      <w:tcPr>
        <w:shd w:val="clear" w:color="DAE3F4" w:themeColor="accent1" w:themeTint="32" w:fill="DAE3F4" w:themeFill="accent1" w:themeFillTint="32"/>
      </w:tcPr>
    </w:tblStylePr>
  </w:style>
  <w:style w:type="table" w:customStyle="1" w:styleId="GridTable4-Accent2">
    <w:name w:val="Grid Table 4 - Accent 2"/>
    <w:basedOn w:val="a1"/>
    <w:uiPriority w:val="5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insideV w:val="single" w:sz="4" w:space="0" w:color="F5B789" w:themeColor="accent2" w:themeTint="90"/>
      </w:tblBorders>
    </w:tblPr>
    <w:tblStylePr w:type="firstRow">
      <w:rPr>
        <w:rFonts w:ascii="Arial" w:hAnsi="Arial"/>
        <w:b/>
        <w:color w:val="FFFFFF"/>
        <w:sz w:val="22"/>
      </w:rPr>
      <w:tblPr/>
      <w:tcPr>
        <w:tc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cBorders>
        <w:shd w:val="clear" w:color="F5B483" w:themeColor="accent2" w:themeTint="97" w:fill="F5B483" w:themeFill="accent2" w:themeFillTint="97"/>
      </w:tcPr>
    </w:tblStylePr>
    <w:tblStylePr w:type="lastRow">
      <w:rPr>
        <w:b/>
        <w:color w:val="404040"/>
      </w:rPr>
      <w:tblPr/>
      <w:tcPr>
        <w:tcBorders>
          <w:top w:val="single" w:sz="4" w:space="0" w:color="F5B483"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Pr/>
      <w:tcPr>
        <w:shd w:val="clear" w:color="FBE6D6" w:themeColor="accent2" w:themeTint="32" w:fill="FBE6D6" w:themeFill="accent2" w:themeFillTint="32"/>
      </w:tcPr>
    </w:tblStylePr>
  </w:style>
  <w:style w:type="table" w:customStyle="1" w:styleId="GridTable4-Accent3">
    <w:name w:val="Grid Table 4 - Accent 3"/>
    <w:basedOn w:val="a1"/>
    <w:uiPriority w:val="5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insideV w:val="single" w:sz="4" w:space="0" w:color="FDDB69" w:themeColor="accent3" w:themeTint="90"/>
      </w:tblBorders>
    </w:tblPr>
    <w:tblStylePr w:type="firstRow">
      <w:rPr>
        <w:rFonts w:ascii="Arial" w:hAnsi="Arial"/>
        <w:b/>
        <w:color w:val="FFFFFF"/>
        <w:sz w:val="22"/>
      </w:rPr>
      <w:tblPr/>
      <w:tcPr>
        <w:tc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tcBorders>
        <w:shd w:val="clear" w:color="F2BA02" w:themeColor="accent3" w:themeTint="FE" w:fill="F2BA02" w:themeFill="accent3" w:themeFillTint="FE"/>
      </w:tcPr>
    </w:tblStylePr>
    <w:tblStylePr w:type="lastRow">
      <w:rPr>
        <w:b/>
        <w:color w:val="404040"/>
      </w:rPr>
      <w:tblPr/>
      <w:tcPr>
        <w:tcBorders>
          <w:top w:val="single" w:sz="4" w:space="0" w:color="F2BA02"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Pr/>
      <w:tcPr>
        <w:shd w:val="clear" w:color="FEF2C9" w:themeColor="accent3" w:themeTint="34" w:fill="FEF2C9" w:themeFill="accent3" w:themeFillTint="34"/>
      </w:tcPr>
    </w:tblStylePr>
  </w:style>
  <w:style w:type="table" w:customStyle="1" w:styleId="GridTable4-Accent4">
    <w:name w:val="Grid Table 4 - Accent 4"/>
    <w:basedOn w:val="a1"/>
    <w:uiPriority w:val="5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insideV w:val="single" w:sz="4" w:space="0" w:color="B0D994" w:themeColor="accent4" w:themeTint="90"/>
      </w:tblBorders>
    </w:tblPr>
    <w:tblStylePr w:type="firstRow">
      <w:rPr>
        <w:rFonts w:ascii="Arial" w:hAnsi="Arial"/>
        <w:b/>
        <w:color w:val="FFFFFF"/>
        <w:sz w:val="22"/>
      </w:rPr>
      <w:tblPr/>
      <w:tcPr>
        <w:tc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cBorders>
        <w:shd w:val="clear" w:color="ABD78C" w:themeColor="accent4" w:themeTint="9A" w:fill="ABD78C" w:themeFill="accent4" w:themeFillTint="9A"/>
      </w:tcPr>
    </w:tblStylePr>
    <w:tblStylePr w:type="lastRow">
      <w:rPr>
        <w:b/>
        <w:color w:val="404040"/>
      </w:rPr>
      <w:tblPr/>
      <w:tcPr>
        <w:tcBorders>
          <w:top w:val="single" w:sz="4" w:space="0" w:color="ABD78C"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Pr/>
      <w:tcPr>
        <w:shd w:val="clear" w:color="E2F1D8" w:themeColor="accent4" w:themeTint="34" w:fill="E2F1D8" w:themeFill="accent4" w:themeFillTint="34"/>
      </w:tcPr>
    </w:tblStylePr>
  </w:style>
  <w:style w:type="table" w:customStyle="1" w:styleId="GridTable4-Accent5">
    <w:name w:val="Grid Table 4 - Accent 5"/>
    <w:basedOn w:val="a1"/>
    <w:uiPriority w:val="5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FFFFFF"/>
        <w:sz w:val="22"/>
      </w:rPr>
      <w:tblPr/>
      <w:tcPr>
        <w:tcBorders>
          <w:top w:val="single" w:sz="4" w:space="0" w:color="30C0B4" w:themeColor="accent5"/>
          <w:left w:val="single" w:sz="4" w:space="0" w:color="30C0B4" w:themeColor="accent5"/>
          <w:bottom w:val="single" w:sz="4" w:space="0" w:color="30C0B4" w:themeColor="accent5"/>
          <w:right w:val="single" w:sz="4" w:space="0" w:color="30C0B4" w:themeColor="accent5"/>
        </w:tcBorders>
        <w:shd w:val="clear" w:color="30C0B4" w:themeColor="accent5" w:fill="30C0B4" w:themeFill="accent5"/>
      </w:tcPr>
    </w:tblStylePr>
    <w:tblStylePr w:type="lastRow">
      <w:rPr>
        <w:b/>
        <w:color w:val="404040"/>
      </w:rPr>
      <w:tblPr/>
      <w:tcPr>
        <w:tcBorders>
          <w:top w:val="single" w:sz="4" w:space="0" w:color="30C0B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Pr/>
      <w:tcPr>
        <w:shd w:val="clear" w:color="D2F4F1" w:themeColor="accent5" w:themeTint="34" w:fill="D2F4F1" w:themeFill="accent5" w:themeFillTint="34"/>
      </w:tcPr>
    </w:tblStylePr>
  </w:style>
  <w:style w:type="table" w:customStyle="1" w:styleId="GridTable4-Accent6">
    <w:name w:val="Grid Table 4 - Accent 6"/>
    <w:basedOn w:val="a1"/>
    <w:uiPriority w:val="5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FFFFFF"/>
        <w:sz w:val="22"/>
      </w:rPr>
      <w:tblPr/>
      <w:tcPr>
        <w:tcBorders>
          <w:top w:val="single" w:sz="4" w:space="0" w:color="E54C5E" w:themeColor="accent6"/>
          <w:left w:val="single" w:sz="4" w:space="0" w:color="E54C5E" w:themeColor="accent6"/>
          <w:bottom w:val="single" w:sz="4" w:space="0" w:color="E54C5E" w:themeColor="accent6"/>
          <w:right w:val="single" w:sz="4" w:space="0" w:color="E54C5E" w:themeColor="accent6"/>
        </w:tcBorders>
        <w:shd w:val="clear" w:color="E54C5E" w:themeColor="accent6" w:fill="E54C5E" w:themeFill="accent6"/>
      </w:tcPr>
    </w:tblStylePr>
    <w:tblStylePr w:type="lastRow">
      <w:rPr>
        <w:b/>
        <w:color w:val="404040"/>
      </w:rPr>
      <w:tblPr/>
      <w:tcPr>
        <w:tcBorders>
          <w:top w:val="single" w:sz="4" w:space="0" w:color="E54C5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Pr/>
      <w:tcPr>
        <w:shd w:val="clear" w:color="F9DADE" w:themeColor="accent6" w:themeTint="34" w:fill="F9DADE"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874CB" w:themeColor="accent1" w:fill="4874CB" w:themeFill="accent1"/>
      </w:tcPr>
    </w:tblStylePr>
    <w:tblStylePr w:type="lastRow">
      <w:rPr>
        <w:rFonts w:ascii="Arial" w:hAnsi="Arial"/>
        <w:b/>
        <w:color w:val="FFFFFF"/>
        <w:sz w:val="22"/>
      </w:rPr>
      <w:tblPr/>
      <w:tcPr>
        <w:tcBorders>
          <w:top w:val="single" w:sz="4" w:space="0" w:color="FFFFFF" w:themeColor="light1"/>
        </w:tcBorders>
        <w:shd w:val="clear" w:color="4874CB" w:themeColor="accent1" w:fill="4874CB" w:themeFill="accent1"/>
      </w:tcPr>
    </w:tblStylePr>
    <w:tblStylePr w:type="firstCol">
      <w:rPr>
        <w:rFonts w:ascii="Arial" w:hAnsi="Arial"/>
        <w:b/>
        <w:color w:val="FFFFFF"/>
        <w:sz w:val="22"/>
      </w:rPr>
      <w:tblPr/>
      <w:tcPr>
        <w:shd w:val="clear" w:color="4874CB" w:themeColor="accent1" w:fill="4874CB" w:themeFill="accent1"/>
      </w:tcPr>
    </w:tblStylePr>
    <w:tblStylePr w:type="lastCol">
      <w:rPr>
        <w:rFonts w:ascii="Arial" w:hAnsi="Arial"/>
        <w:b/>
        <w:color w:val="FFFFFF"/>
        <w:sz w:val="22"/>
      </w:rPr>
      <w:tblPr/>
      <w:tcPr>
        <w:shd w:val="clear" w:color="4874CB" w:themeColor="accent1" w:fill="4874CB" w:themeFill="accent1"/>
      </w:tcPr>
    </w:tblStylePr>
    <w:tblStylePr w:type="band1Vert">
      <w:tblPr/>
      <w:tcPr>
        <w:shd w:val="clear" w:color="AABEE7" w:themeColor="accent1" w:themeTint="75" w:fill="AABEE7" w:themeFill="accent1" w:themeFillTint="75"/>
      </w:tcPr>
    </w:tblStylePr>
    <w:tblStylePr w:type="band1Horz">
      <w:tblPr/>
      <w:tcPr>
        <w:shd w:val="clear" w:color="AABEE7" w:themeColor="accent1" w:themeTint="75" w:fill="AABEE7"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E822F" w:themeColor="accent2" w:fill="EE822F" w:themeFill="accent2"/>
      </w:tcPr>
    </w:tblStylePr>
    <w:tblStylePr w:type="lastRow">
      <w:rPr>
        <w:rFonts w:ascii="Arial" w:hAnsi="Arial"/>
        <w:b/>
        <w:color w:val="FFFFFF"/>
        <w:sz w:val="22"/>
      </w:rPr>
      <w:tblPr/>
      <w:tcPr>
        <w:tcBorders>
          <w:top w:val="single" w:sz="4" w:space="0" w:color="FFFFFF" w:themeColor="light1"/>
        </w:tcBorders>
        <w:shd w:val="clear" w:color="EE822F" w:themeColor="accent2" w:fill="EE822F" w:themeFill="accent2"/>
      </w:tcPr>
    </w:tblStylePr>
    <w:tblStylePr w:type="firstCol">
      <w:rPr>
        <w:rFonts w:ascii="Arial" w:hAnsi="Arial"/>
        <w:b/>
        <w:color w:val="FFFFFF"/>
        <w:sz w:val="22"/>
      </w:rPr>
      <w:tblPr/>
      <w:tcPr>
        <w:shd w:val="clear" w:color="EE822F" w:themeColor="accent2" w:fill="EE822F" w:themeFill="accent2"/>
      </w:tcPr>
    </w:tblStylePr>
    <w:tblStylePr w:type="lastCol">
      <w:rPr>
        <w:rFonts w:ascii="Arial" w:hAnsi="Arial"/>
        <w:b/>
        <w:color w:val="FFFFFF"/>
        <w:sz w:val="22"/>
      </w:rPr>
      <w:tblPr/>
      <w:tcPr>
        <w:shd w:val="clear" w:color="EE822F" w:themeColor="accent2" w:fill="EE822F" w:themeFill="accent2"/>
      </w:tcPr>
    </w:tblStylePr>
    <w:tblStylePr w:type="band1Vert">
      <w:tblPr/>
      <w:tcPr>
        <w:shd w:val="clear" w:color="F7C59F" w:themeColor="accent2" w:themeTint="75" w:fill="F7C59F" w:themeFill="accent2" w:themeFillTint="75"/>
      </w:tcPr>
    </w:tblStylePr>
    <w:tblStylePr w:type="band1Horz">
      <w:tblPr/>
      <w:tcPr>
        <w:shd w:val="clear" w:color="F7C59F" w:themeColor="accent2" w:themeTint="75" w:fill="F7C59F"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2BA02" w:themeColor="accent3" w:fill="F2BA02" w:themeFill="accent3"/>
      </w:tcPr>
    </w:tblStylePr>
    <w:tblStylePr w:type="lastRow">
      <w:rPr>
        <w:rFonts w:ascii="Arial" w:hAnsi="Arial"/>
        <w:b/>
        <w:color w:val="FFFFFF"/>
        <w:sz w:val="22"/>
      </w:rPr>
      <w:tblPr/>
      <w:tcPr>
        <w:tcBorders>
          <w:top w:val="single" w:sz="4" w:space="0" w:color="FFFFFF" w:themeColor="light1"/>
        </w:tcBorders>
        <w:shd w:val="clear" w:color="F2BA02" w:themeColor="accent3" w:fill="F2BA02" w:themeFill="accent3"/>
      </w:tcPr>
    </w:tblStylePr>
    <w:tblStylePr w:type="firstCol">
      <w:rPr>
        <w:rFonts w:ascii="Arial" w:hAnsi="Arial"/>
        <w:b/>
        <w:color w:val="FFFFFF"/>
        <w:sz w:val="22"/>
      </w:rPr>
      <w:tblPr/>
      <w:tcPr>
        <w:shd w:val="clear" w:color="F2BA02" w:themeColor="accent3" w:fill="F2BA02" w:themeFill="accent3"/>
      </w:tcPr>
    </w:tblStylePr>
    <w:tblStylePr w:type="lastCol">
      <w:rPr>
        <w:rFonts w:ascii="Arial" w:hAnsi="Arial"/>
        <w:b/>
        <w:color w:val="FFFFFF"/>
        <w:sz w:val="22"/>
      </w:rPr>
      <w:tblPr/>
      <w:tcPr>
        <w:shd w:val="clear" w:color="F2BA02" w:themeColor="accent3" w:fill="F2BA02" w:themeFill="accent3"/>
      </w:tcPr>
    </w:tblStylePr>
    <w:tblStylePr w:type="band1Vert">
      <w:tblPr/>
      <w:tcPr>
        <w:shd w:val="clear" w:color="FEE185" w:themeColor="accent3" w:themeTint="75" w:fill="FEE185" w:themeFill="accent3" w:themeFillTint="75"/>
      </w:tcPr>
    </w:tblStylePr>
    <w:tblStylePr w:type="band1Horz">
      <w:tblPr/>
      <w:tcPr>
        <w:shd w:val="clear" w:color="FEE185" w:themeColor="accent3" w:themeTint="75" w:fill="FEE185"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5BD42" w:themeColor="accent4" w:fill="75BD42" w:themeFill="accent4"/>
      </w:tcPr>
    </w:tblStylePr>
    <w:tblStylePr w:type="lastRow">
      <w:rPr>
        <w:rFonts w:ascii="Arial" w:hAnsi="Arial"/>
        <w:b/>
        <w:color w:val="FFFFFF"/>
        <w:sz w:val="22"/>
      </w:rPr>
      <w:tblPr/>
      <w:tcPr>
        <w:tcBorders>
          <w:top w:val="single" w:sz="4" w:space="0" w:color="FFFFFF" w:themeColor="light1"/>
        </w:tcBorders>
        <w:shd w:val="clear" w:color="75BD42" w:themeColor="accent4" w:fill="75BD42" w:themeFill="accent4"/>
      </w:tcPr>
    </w:tblStylePr>
    <w:tblStylePr w:type="firstCol">
      <w:rPr>
        <w:rFonts w:ascii="Arial" w:hAnsi="Arial"/>
        <w:b/>
        <w:color w:val="FFFFFF"/>
        <w:sz w:val="22"/>
      </w:rPr>
      <w:tblPr/>
      <w:tcPr>
        <w:shd w:val="clear" w:color="75BD42" w:themeColor="accent4" w:fill="75BD42" w:themeFill="accent4"/>
      </w:tcPr>
    </w:tblStylePr>
    <w:tblStylePr w:type="lastCol">
      <w:rPr>
        <w:rFonts w:ascii="Arial" w:hAnsi="Arial"/>
        <w:b/>
        <w:color w:val="FFFFFF"/>
        <w:sz w:val="22"/>
      </w:rPr>
      <w:tblPr/>
      <w:tcPr>
        <w:shd w:val="clear" w:color="75BD42" w:themeColor="accent4" w:fill="75BD42" w:themeFill="accent4"/>
      </w:tcPr>
    </w:tblStylePr>
    <w:tblStylePr w:type="band1Vert">
      <w:tblPr/>
      <w:tcPr>
        <w:shd w:val="clear" w:color="BFE0A8" w:themeColor="accent4" w:themeTint="75" w:fill="BFE0A8" w:themeFill="accent4" w:themeFillTint="75"/>
      </w:tcPr>
    </w:tblStylePr>
    <w:tblStylePr w:type="band1Horz">
      <w:tblPr/>
      <w:tcPr>
        <w:shd w:val="clear" w:color="BFE0A8" w:themeColor="accent4" w:themeTint="75" w:fill="BFE0A8"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30C0B4" w:themeColor="accent5" w:fill="30C0B4" w:themeFill="accent5"/>
      </w:tcPr>
    </w:tblStylePr>
    <w:tblStylePr w:type="lastRow">
      <w:rPr>
        <w:rFonts w:ascii="Arial" w:hAnsi="Arial"/>
        <w:b/>
        <w:color w:val="FFFFFF"/>
        <w:sz w:val="22"/>
      </w:rPr>
      <w:tblPr/>
      <w:tcPr>
        <w:tcBorders>
          <w:top w:val="single" w:sz="4" w:space="0" w:color="FFFFFF" w:themeColor="light1"/>
        </w:tcBorders>
        <w:shd w:val="clear" w:color="30C0B4" w:themeColor="accent5" w:fill="30C0B4" w:themeFill="accent5"/>
      </w:tcPr>
    </w:tblStylePr>
    <w:tblStylePr w:type="firstCol">
      <w:rPr>
        <w:rFonts w:ascii="Arial" w:hAnsi="Arial"/>
        <w:b/>
        <w:color w:val="FFFFFF"/>
        <w:sz w:val="22"/>
      </w:rPr>
      <w:tblPr/>
      <w:tcPr>
        <w:shd w:val="clear" w:color="30C0B4" w:themeColor="accent5" w:fill="30C0B4" w:themeFill="accent5"/>
      </w:tcPr>
    </w:tblStylePr>
    <w:tblStylePr w:type="lastCol">
      <w:rPr>
        <w:rFonts w:ascii="Arial" w:hAnsi="Arial"/>
        <w:b/>
        <w:color w:val="FFFFFF"/>
        <w:sz w:val="22"/>
      </w:rPr>
      <w:tblPr/>
      <w:tcPr>
        <w:shd w:val="clear" w:color="30C0B4" w:themeColor="accent5" w:fill="30C0B4" w:themeFill="accent5"/>
      </w:tcPr>
    </w:tblStylePr>
    <w:tblStylePr w:type="band1Vert">
      <w:tblPr/>
      <w:tcPr>
        <w:shd w:val="clear" w:color="9BE6DF" w:themeColor="accent5" w:themeTint="75" w:fill="9BE6DF" w:themeFill="accent5" w:themeFillTint="75"/>
      </w:tcPr>
    </w:tblStylePr>
    <w:tblStylePr w:type="band1Horz">
      <w:tblPr/>
      <w:tcPr>
        <w:shd w:val="clear" w:color="9BE6DF" w:themeColor="accent5" w:themeTint="75" w:fill="9BE6DF"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54C5E" w:themeColor="accent6" w:fill="E54C5E" w:themeFill="accent6"/>
      </w:tcPr>
    </w:tblStylePr>
    <w:tblStylePr w:type="lastRow">
      <w:rPr>
        <w:rFonts w:ascii="Arial" w:hAnsi="Arial"/>
        <w:b/>
        <w:color w:val="FFFFFF"/>
        <w:sz w:val="22"/>
      </w:rPr>
      <w:tblPr/>
      <w:tcPr>
        <w:tcBorders>
          <w:top w:val="single" w:sz="4" w:space="0" w:color="FFFFFF" w:themeColor="light1"/>
        </w:tcBorders>
        <w:shd w:val="clear" w:color="E54C5E" w:themeColor="accent6" w:fill="E54C5E" w:themeFill="accent6"/>
      </w:tcPr>
    </w:tblStylePr>
    <w:tblStylePr w:type="firstCol">
      <w:rPr>
        <w:rFonts w:ascii="Arial" w:hAnsi="Arial"/>
        <w:b/>
        <w:color w:val="FFFFFF"/>
        <w:sz w:val="22"/>
      </w:rPr>
      <w:tblPr/>
      <w:tcPr>
        <w:shd w:val="clear" w:color="E54C5E" w:themeColor="accent6" w:fill="E54C5E" w:themeFill="accent6"/>
      </w:tcPr>
    </w:tblStylePr>
    <w:tblStylePr w:type="lastCol">
      <w:rPr>
        <w:rFonts w:ascii="Arial" w:hAnsi="Arial"/>
        <w:b/>
        <w:color w:val="FFFFFF"/>
        <w:sz w:val="22"/>
      </w:rPr>
      <w:tblPr/>
      <w:tcPr>
        <w:shd w:val="clear" w:color="E54C5E" w:themeColor="accent6" w:fill="E54C5E" w:themeFill="accent6"/>
      </w:tcPr>
    </w:tblStylePr>
    <w:tblStylePr w:type="band1Vert">
      <w:tblPr/>
      <w:tcPr>
        <w:shd w:val="clear" w:color="F3ACB4" w:themeColor="accent6" w:themeTint="75" w:fill="F3ACB4" w:themeFill="accent6" w:themeFillTint="75"/>
      </w:tcPr>
    </w:tblStylePr>
    <w:tblStylePr w:type="band1Horz">
      <w:tblPr/>
      <w:tcPr>
        <w:shd w:val="clear" w:color="F3ACB4" w:themeColor="accent6" w:themeTint="75" w:fill="F3ACB4"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3B9E5" w:themeColor="accent1" w:themeTint="80"/>
        <w:left w:val="single" w:sz="4" w:space="0" w:color="A3B9E5" w:themeColor="accent1" w:themeTint="80"/>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b/>
        <w:color w:val="A3B9E5" w:themeColor="accent1" w:themeTint="80"/>
      </w:rPr>
      <w:tblPr/>
      <w:tcPr>
        <w:tcBorders>
          <w:bottom w:val="single" w:sz="12" w:space="0" w:color="A3B9E5" w:themeColor="accent1" w:themeTint="80"/>
        </w:tcBorders>
      </w:tcPr>
    </w:tblStylePr>
    <w:tblStylePr w:type="lastRow">
      <w:rPr>
        <w:b/>
        <w:color w:val="A3B9E5" w:themeColor="accent1" w:themeTint="80"/>
      </w:rPr>
    </w:tblStylePr>
    <w:tblStylePr w:type="firstCol">
      <w:rPr>
        <w:b/>
        <w:color w:val="A3B9E5" w:themeColor="accent1" w:themeTint="80"/>
      </w:rPr>
    </w:tblStylePr>
    <w:tblStylePr w:type="lastCol">
      <w:rPr>
        <w:b/>
        <w:color w:val="A3B9E5" w:themeColor="accent1" w:themeTint="80"/>
      </w:r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6Colorful-Accent2">
    <w:name w:val="Grid Table 6 Colorful - Accent 2"/>
    <w:basedOn w:val="a1"/>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b/>
        <w:color w:val="F5B484" w:themeColor="accent2" w:themeTint="96"/>
      </w:rPr>
      <w:tblPr/>
      <w:tcPr>
        <w:tcBorders>
          <w:bottom w:val="single" w:sz="12" w:space="0" w:color="F5B483" w:themeColor="accent2" w:themeTint="97"/>
        </w:tcBorders>
      </w:tcPr>
    </w:tblStylePr>
    <w:tblStylePr w:type="lastRow">
      <w:rPr>
        <w:b/>
        <w:color w:val="F5B484" w:themeColor="accent2" w:themeTint="96"/>
      </w:rPr>
    </w:tblStylePr>
    <w:tblStylePr w:type="firstCol">
      <w:rPr>
        <w:b/>
        <w:color w:val="F5B484" w:themeColor="accent2" w:themeTint="96"/>
      </w:rPr>
    </w:tblStylePr>
    <w:tblStylePr w:type="lastCol">
      <w:rPr>
        <w:b/>
        <w:color w:val="F5B484" w:themeColor="accent2" w:themeTint="96"/>
      </w:r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6Colorful-Accent3">
    <w:name w:val="Grid Table 6 Colorful - Accent 3"/>
    <w:basedOn w:val="a1"/>
    <w:uiPriority w:val="99"/>
    <w:qFormat/>
    <w:tblPr>
      <w:tblBorders>
        <w:top w:val="single" w:sz="4" w:space="0" w:color="F2BA02" w:themeColor="accent3" w:themeTint="FE"/>
        <w:left w:val="single" w:sz="4" w:space="0" w:color="F2BA02" w:themeColor="accent3" w:themeTint="FE"/>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b/>
        <w:color w:val="F2BA02" w:themeColor="accent3"/>
      </w:rPr>
      <w:tblPr/>
      <w:tcPr>
        <w:tcBorders>
          <w:bottom w:val="single" w:sz="12" w:space="0" w:color="F2BA02" w:themeColor="accent3" w:themeTint="FE"/>
        </w:tcBorders>
      </w:tcPr>
    </w:tblStylePr>
    <w:tblStylePr w:type="lastRow">
      <w:rPr>
        <w:b/>
        <w:color w:val="F2BA02" w:themeColor="accent3"/>
      </w:rPr>
    </w:tblStylePr>
    <w:tblStylePr w:type="firstCol">
      <w:rPr>
        <w:b/>
        <w:color w:val="F2BA02" w:themeColor="accent3"/>
      </w:rPr>
    </w:tblStylePr>
    <w:tblStylePr w:type="lastCol">
      <w:rPr>
        <w:b/>
        <w:color w:val="F2BA02" w:themeColor="accent3"/>
      </w:r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6Colorful-Accent4">
    <w:name w:val="Grid Table 6 Colorful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b/>
        <w:color w:val="ABD78D" w:themeColor="accent4" w:themeTint="99"/>
      </w:rPr>
      <w:tblPr/>
      <w:tcPr>
        <w:tcBorders>
          <w:bottom w:val="single" w:sz="12" w:space="0" w:color="ABD78C" w:themeColor="accent4" w:themeTint="9A"/>
        </w:tcBorders>
      </w:tcPr>
    </w:tblStylePr>
    <w:tblStylePr w:type="lastRow">
      <w:rPr>
        <w:b/>
        <w:color w:val="ABD78D" w:themeColor="accent4" w:themeTint="99"/>
      </w:rPr>
    </w:tblStylePr>
    <w:tblStylePr w:type="firstCol">
      <w:rPr>
        <w:b/>
        <w:color w:val="ABD78D" w:themeColor="accent4" w:themeTint="99"/>
      </w:rPr>
    </w:tblStylePr>
    <w:tblStylePr w:type="lastCol">
      <w:rPr>
        <w:b/>
        <w:color w:val="ABD78D" w:themeColor="accent4" w:themeTint="99"/>
      </w:r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6Colorful-Accent5">
    <w:name w:val="Grid Table 6 Colorful - Accent 5"/>
    <w:basedOn w:val="a1"/>
    <w:uiPriority w:val="99"/>
    <w:qFormat/>
    <w:tblPr>
      <w:tblBorders>
        <w:top w:val="single" w:sz="4" w:space="0" w:color="30C0B4" w:themeColor="accent5"/>
        <w:left w:val="single" w:sz="4" w:space="0" w:color="30C0B4" w:themeColor="accent5"/>
        <w:bottom w:val="single" w:sz="4" w:space="0" w:color="30C0B4" w:themeColor="accent5"/>
        <w:right w:val="single" w:sz="4" w:space="0" w:color="30C0B4" w:themeColor="accent5"/>
        <w:insideH w:val="single" w:sz="4" w:space="0" w:color="30C0B4" w:themeColor="accent5"/>
        <w:insideV w:val="single" w:sz="4" w:space="0" w:color="30C0B4" w:themeColor="accent5"/>
      </w:tblBorders>
    </w:tblPr>
    <w:tblStylePr w:type="firstRow">
      <w:rPr>
        <w:b/>
        <w:color w:val="1B6F67" w:themeColor="accent5" w:themeShade="94"/>
      </w:rPr>
      <w:tblPr/>
      <w:tcPr>
        <w:tcBorders>
          <w:bottom w:val="single" w:sz="12" w:space="0" w:color="30C0B4" w:themeColor="accent5"/>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6Colorful-Accent6">
    <w:name w:val="Grid Table 6 Colorful - Accent 6"/>
    <w:basedOn w:val="a1"/>
    <w:uiPriority w:val="99"/>
    <w:qFormat/>
    <w:tblPr>
      <w:tblBorders>
        <w:top w:val="single" w:sz="4" w:space="0" w:color="E54C5E" w:themeColor="accent6"/>
        <w:left w:val="single" w:sz="4" w:space="0" w:color="E54C5E" w:themeColor="accent6"/>
        <w:bottom w:val="single" w:sz="4" w:space="0" w:color="E54C5E" w:themeColor="accent6"/>
        <w:right w:val="single" w:sz="4" w:space="0" w:color="E54C5E" w:themeColor="accent6"/>
        <w:insideH w:val="single" w:sz="4" w:space="0" w:color="E54C5E" w:themeColor="accent6"/>
        <w:insideV w:val="single" w:sz="4" w:space="0" w:color="E54C5E" w:themeColor="accent6"/>
      </w:tblBorders>
    </w:tblPr>
    <w:tblStylePr w:type="firstRow">
      <w:rPr>
        <w:b/>
        <w:color w:val="1B6F67" w:themeColor="accent5" w:themeShade="94"/>
      </w:rPr>
      <w:tblPr/>
      <w:tcPr>
        <w:tcBorders>
          <w:bottom w:val="single" w:sz="12" w:space="0" w:color="E54C5E" w:themeColor="accent6"/>
        </w:tcBorders>
      </w:tcPr>
    </w:tblStylePr>
    <w:tblStylePr w:type="lastRow">
      <w:rPr>
        <w:b/>
        <w:color w:val="1B6F67" w:themeColor="accent5" w:themeShade="94"/>
      </w:rPr>
    </w:tblStylePr>
    <w:tblStylePr w:type="firstCol">
      <w:rPr>
        <w:b/>
        <w:color w:val="1B6F67" w:themeColor="accent5" w:themeShade="94"/>
      </w:rPr>
    </w:tblStylePr>
    <w:tblStylePr w:type="lastCol">
      <w:rPr>
        <w:b/>
        <w:color w:val="1B6F67" w:themeColor="accent5" w:themeShade="94"/>
      </w:rPr>
    </w:tblStylePr>
    <w:tblStylePr w:type="band1Vert">
      <w:tblPr/>
      <w:tcPr>
        <w:shd w:val="clear" w:color="F9DADE" w:themeColor="accent6" w:themeTint="34" w:fill="F9DADE" w:themeFill="accent6" w:themeFillTint="34"/>
      </w:tcPr>
    </w:tblStylePr>
    <w:tblStylePr w:type="band1Horz">
      <w:rPr>
        <w:rFonts w:ascii="Arial" w:hAnsi="Arial"/>
        <w:color w:val="1B6F67" w:themeColor="accent5" w:themeShade="94"/>
        <w:sz w:val="22"/>
      </w:rPr>
      <w:tblPr/>
      <w:tcPr>
        <w:shd w:val="clear" w:color="F9DADE" w:themeColor="accent6" w:themeTint="34" w:fill="F9DADE" w:themeFill="accent6" w:themeFillTint="34"/>
      </w:tcPr>
    </w:tblStylePr>
    <w:tblStylePr w:type="band2Horz">
      <w:rPr>
        <w:rFonts w:ascii="Arial" w:hAnsi="Arial"/>
        <w:color w:val="1B6F67"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3B9E5" w:themeColor="accent1" w:themeTint="80"/>
        <w:right w:val="single" w:sz="4" w:space="0" w:color="A3B9E5" w:themeColor="accent1" w:themeTint="80"/>
        <w:insideH w:val="single" w:sz="4" w:space="0" w:color="A3B9E5" w:themeColor="accent1" w:themeTint="80"/>
        <w:insideV w:val="single" w:sz="4" w:space="0" w:color="A3B9E5" w:themeColor="accent1" w:themeTint="80"/>
      </w:tblBorders>
    </w:tblPr>
    <w:tblStylePr w:type="firstRow">
      <w:rPr>
        <w:rFonts w:ascii="Arial" w:hAnsi="Arial"/>
        <w:b/>
        <w:color w:val="A3B9E5" w:themeColor="accent1" w:themeTint="80"/>
        <w:sz w:val="22"/>
      </w:rPr>
      <w:tblPr/>
      <w:tcPr>
        <w:tcBorders>
          <w:top w:val="nil"/>
          <w:left w:val="nil"/>
          <w:bottom w:val="single" w:sz="4" w:space="0" w:color="A3B9E5" w:themeColor="accent1" w:themeTint="80"/>
          <w:right w:val="nil"/>
        </w:tcBorders>
        <w:shd w:val="clear" w:color="FFFFFF" w:themeColor="light1" w:fill="FFFFFF" w:themeFill="light1"/>
      </w:tcPr>
    </w:tblStylePr>
    <w:tblStylePr w:type="lastRow">
      <w:rPr>
        <w:rFonts w:ascii="Arial" w:hAnsi="Arial"/>
        <w:b/>
        <w:color w:val="A3B9E5" w:themeColor="accent1" w:themeTint="80"/>
        <w:sz w:val="22"/>
      </w:rPr>
      <w:tblPr/>
      <w:tcPr>
        <w:tcBorders>
          <w:top w:val="single" w:sz="4" w:space="0" w:color="A3B9E5"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3B9E5" w:themeColor="accent1" w:themeTint="80"/>
        <w:sz w:val="22"/>
      </w:rPr>
      <w:tblPr/>
      <w:tcPr>
        <w:tcBorders>
          <w:top w:val="nil"/>
          <w:left w:val="nil"/>
          <w:bottom w:val="nil"/>
          <w:right w:val="single" w:sz="4" w:space="0" w:color="A3B9E5" w:themeColor="accent1" w:themeTint="80"/>
        </w:tcBorders>
        <w:shd w:val="clear" w:color="FFFFFF" w:fill="auto"/>
      </w:tcPr>
    </w:tblStylePr>
    <w:tblStylePr w:type="lastCol">
      <w:rPr>
        <w:rFonts w:ascii="Arial" w:hAnsi="Arial"/>
        <w:i/>
        <w:color w:val="A3B9E5" w:themeColor="accent1" w:themeTint="80"/>
        <w:sz w:val="22"/>
      </w:rPr>
      <w:tblPr/>
      <w:tcPr>
        <w:tcBorders>
          <w:top w:val="nil"/>
          <w:left w:val="single" w:sz="4" w:space="0" w:color="A3B9E5" w:themeColor="accent1" w:themeTint="80"/>
          <w:bottom w:val="nil"/>
          <w:right w:val="nil"/>
        </w:tcBorders>
        <w:shd w:val="clear" w:color="FFFFFF" w:fill="auto"/>
      </w:tcPr>
    </w:tblStylePr>
    <w:tblStylePr w:type="band1Vert">
      <w:tblPr/>
      <w:tcPr>
        <w:shd w:val="clear" w:color="D9E2F4" w:themeColor="accent1" w:themeTint="34" w:fill="D9E2F4" w:themeFill="accent1" w:themeFillTint="34"/>
      </w:tcPr>
    </w:tblStylePr>
    <w:tblStylePr w:type="band1Horz">
      <w:rPr>
        <w:rFonts w:ascii="Arial" w:hAnsi="Arial"/>
        <w:color w:val="A3B9E5" w:themeColor="accent1" w:themeTint="80"/>
        <w:sz w:val="22"/>
      </w:rPr>
      <w:tblPr/>
      <w:tcPr>
        <w:shd w:val="clear" w:color="D9E2F4" w:themeColor="accent1" w:themeTint="34" w:fill="D9E2F4" w:themeFill="accent1" w:themeFillTint="34"/>
      </w:tcPr>
    </w:tblStylePr>
    <w:tblStylePr w:type="band2Horz">
      <w:rPr>
        <w:rFonts w:ascii="Arial" w:hAnsi="Arial"/>
        <w:color w:val="A3B9E5" w:themeColor="accent1" w:themeTint="80"/>
        <w:sz w:val="22"/>
      </w:rPr>
    </w:tblStylePr>
  </w:style>
  <w:style w:type="table" w:customStyle="1" w:styleId="GridTable7Colorful-Accent2">
    <w:name w:val="Grid Table 7 Colorful - Accent 2"/>
    <w:basedOn w:val="a1"/>
    <w:uiPriority w:val="99"/>
    <w:qFormat/>
    <w:tblPr>
      <w:tblBorders>
        <w:bottom w:val="single" w:sz="4" w:space="0" w:color="F5B483" w:themeColor="accent2" w:themeTint="97"/>
        <w:right w:val="single" w:sz="4" w:space="0" w:color="F5B483" w:themeColor="accent2" w:themeTint="97"/>
        <w:insideH w:val="single" w:sz="4" w:space="0" w:color="F5B483" w:themeColor="accent2" w:themeTint="97"/>
        <w:insideV w:val="single" w:sz="4" w:space="0" w:color="F5B483" w:themeColor="accent2" w:themeTint="97"/>
      </w:tblBorders>
    </w:tblPr>
    <w:tblStylePr w:type="firstRow">
      <w:rPr>
        <w:rFonts w:ascii="Arial" w:hAnsi="Arial"/>
        <w:b/>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b/>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BE6D6" w:themeColor="accent2" w:themeTint="32" w:fill="FBE6D6" w:themeFill="accent2" w:themeFillTint="32"/>
      </w:tcPr>
    </w:tblStylePr>
    <w:tblStylePr w:type="band1Horz">
      <w:rPr>
        <w:rFonts w:ascii="Arial" w:hAnsi="Arial"/>
        <w:color w:val="F5B484" w:themeColor="accent2" w:themeTint="96"/>
        <w:sz w:val="22"/>
      </w:rPr>
      <w:tblPr/>
      <w:tcPr>
        <w:shd w:val="clear" w:color="FBE6D6" w:themeColor="accent2" w:themeTint="32" w:fill="FBE6D6" w:themeFill="accent2" w:themeFillTint="32"/>
      </w:tcPr>
    </w:tblStylePr>
    <w:tblStylePr w:type="band2Horz">
      <w:rPr>
        <w:rFonts w:ascii="Arial" w:hAnsi="Arial"/>
        <w:color w:val="F5B484" w:themeColor="accent2" w:themeTint="96"/>
        <w:sz w:val="22"/>
      </w:rPr>
    </w:tblStylePr>
  </w:style>
  <w:style w:type="table" w:customStyle="1" w:styleId="GridTable7Colorful-Accent3">
    <w:name w:val="Grid Table 7 Colorful - Accent 3"/>
    <w:basedOn w:val="a1"/>
    <w:uiPriority w:val="99"/>
    <w:qFormat/>
    <w:tblPr>
      <w:tblBorders>
        <w:bottom w:val="single" w:sz="4" w:space="0" w:color="F2BA02" w:themeColor="accent3" w:themeTint="FE"/>
        <w:right w:val="single" w:sz="4" w:space="0" w:color="F2BA02" w:themeColor="accent3" w:themeTint="FE"/>
        <w:insideH w:val="single" w:sz="4" w:space="0" w:color="F2BA02" w:themeColor="accent3" w:themeTint="FE"/>
        <w:insideV w:val="single" w:sz="4" w:space="0" w:color="F2BA02" w:themeColor="accent3" w:themeTint="FE"/>
      </w:tblBorders>
    </w:tblPr>
    <w:tblStylePr w:type="firstRow">
      <w:rPr>
        <w:rFonts w:ascii="Arial" w:hAnsi="Arial"/>
        <w:b/>
        <w:color w:val="F2BA02" w:themeColor="accent3"/>
        <w:sz w:val="22"/>
      </w:rPr>
      <w:tblPr/>
      <w:tcPr>
        <w:tcBorders>
          <w:top w:val="nil"/>
          <w:left w:val="nil"/>
          <w:bottom w:val="single" w:sz="4" w:space="0" w:color="F2BA02" w:themeColor="accent3" w:themeTint="FE"/>
          <w:right w:val="nil"/>
        </w:tcBorders>
        <w:shd w:val="clear" w:color="FFFFFF" w:themeColor="light1" w:fill="FFFFFF" w:themeFill="light1"/>
      </w:tcPr>
    </w:tblStylePr>
    <w:tblStylePr w:type="lastRow">
      <w:rPr>
        <w:rFonts w:ascii="Arial" w:hAnsi="Arial"/>
        <w:b/>
        <w:color w:val="F2BA02" w:themeColor="accent3"/>
        <w:sz w:val="22"/>
      </w:rPr>
      <w:tblPr/>
      <w:tcPr>
        <w:tcBorders>
          <w:top w:val="single" w:sz="4" w:space="0" w:color="F2BA02"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rPr>
      <w:tblPr/>
      <w:tcPr>
        <w:tcBorders>
          <w:top w:val="nil"/>
          <w:left w:val="nil"/>
          <w:bottom w:val="nil"/>
          <w:right w:val="single" w:sz="4" w:space="0" w:color="F2BA02" w:themeColor="accent3" w:themeTint="FE"/>
        </w:tcBorders>
        <w:shd w:val="clear" w:color="FFFFFF" w:fill="auto"/>
      </w:tcPr>
    </w:tblStylePr>
    <w:tblStylePr w:type="lastCol">
      <w:rPr>
        <w:rFonts w:ascii="Arial" w:hAnsi="Arial"/>
        <w:i/>
        <w:color w:val="F2BA02" w:themeColor="accent3"/>
        <w:sz w:val="22"/>
      </w:rPr>
      <w:tblPr/>
      <w:tcPr>
        <w:tcBorders>
          <w:top w:val="nil"/>
          <w:left w:val="single" w:sz="4" w:space="0" w:color="F2BA02" w:themeColor="accent3" w:themeTint="FE"/>
          <w:bottom w:val="nil"/>
          <w:right w:val="nil"/>
        </w:tcBorders>
        <w:shd w:val="clear" w:color="FFFFFF" w:fill="auto"/>
      </w:tcPr>
    </w:tblStylePr>
    <w:tblStylePr w:type="band1Vert">
      <w:tblPr/>
      <w:tcPr>
        <w:shd w:val="clear" w:color="FEF2C9" w:themeColor="accent3" w:themeTint="34" w:fill="FEF2C9" w:themeFill="accent3" w:themeFillTint="34"/>
      </w:tcPr>
    </w:tblStylePr>
    <w:tblStylePr w:type="band1Horz">
      <w:rPr>
        <w:rFonts w:ascii="Arial" w:hAnsi="Arial"/>
        <w:color w:val="F2BA02" w:themeColor="accent3"/>
        <w:sz w:val="22"/>
      </w:rPr>
      <w:tblPr/>
      <w:tcPr>
        <w:shd w:val="clear" w:color="FEF2C9" w:themeColor="accent3" w:themeTint="34" w:fill="FEF2C9" w:themeFill="accent3" w:themeFillTint="34"/>
      </w:tcPr>
    </w:tblStylePr>
    <w:tblStylePr w:type="band2Horz">
      <w:rPr>
        <w:rFonts w:ascii="Arial" w:hAnsi="Arial"/>
        <w:color w:val="F2BA02" w:themeColor="accent3"/>
        <w:sz w:val="22"/>
      </w:rPr>
    </w:tblStylePr>
  </w:style>
  <w:style w:type="table" w:customStyle="1" w:styleId="GridTable7Colorful-Accent4">
    <w:name w:val="Grid Table 7 Colorful - Accent 4"/>
    <w:basedOn w:val="a1"/>
    <w:uiPriority w:val="99"/>
    <w:qFormat/>
    <w:tblPr>
      <w:tblBorders>
        <w:bottom w:val="single" w:sz="4" w:space="0" w:color="ABD78C" w:themeColor="accent4" w:themeTint="9A"/>
        <w:right w:val="single" w:sz="4" w:space="0" w:color="ABD78C" w:themeColor="accent4" w:themeTint="9A"/>
        <w:insideH w:val="single" w:sz="4" w:space="0" w:color="ABD78C" w:themeColor="accent4" w:themeTint="9A"/>
        <w:insideV w:val="single" w:sz="4" w:space="0" w:color="ABD78C" w:themeColor="accent4" w:themeTint="9A"/>
      </w:tblBorders>
    </w:tblPr>
    <w:tblStylePr w:type="firstRow">
      <w:rPr>
        <w:rFonts w:ascii="Arial" w:hAnsi="Arial"/>
        <w:b/>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b/>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E2F1D8" w:themeColor="accent4" w:themeTint="34" w:fill="E2F1D8" w:themeFill="accent4" w:themeFillTint="34"/>
      </w:tcPr>
    </w:tblStylePr>
    <w:tblStylePr w:type="band1Horz">
      <w:rPr>
        <w:rFonts w:ascii="Arial" w:hAnsi="Arial"/>
        <w:color w:val="ABD78D" w:themeColor="accent4" w:themeTint="99"/>
        <w:sz w:val="22"/>
      </w:rPr>
      <w:tblPr/>
      <w:tcPr>
        <w:shd w:val="clear" w:color="E2F1D8" w:themeColor="accent4" w:themeTint="34" w:fill="E2F1D8" w:themeFill="accent4" w:themeFillTint="34"/>
      </w:tcPr>
    </w:tblStylePr>
    <w:tblStylePr w:type="band2Horz">
      <w:rPr>
        <w:rFonts w:ascii="Arial" w:hAnsi="Arial"/>
        <w:color w:val="ABD78D" w:themeColor="accent4" w:themeTint="99"/>
        <w:sz w:val="22"/>
      </w:rPr>
    </w:tblStylePr>
  </w:style>
  <w:style w:type="table" w:customStyle="1" w:styleId="GridTable7Colorful-Accent5">
    <w:name w:val="Grid Table 7 Colorful - Accent 5"/>
    <w:basedOn w:val="a1"/>
    <w:uiPriority w:val="99"/>
    <w:qFormat/>
    <w:tblPr>
      <w:tblBorders>
        <w:bottom w:val="single" w:sz="4" w:space="0" w:color="84E0D8" w:themeColor="accent5" w:themeTint="90"/>
        <w:right w:val="single" w:sz="4" w:space="0" w:color="84E0D8" w:themeColor="accent5" w:themeTint="90"/>
        <w:insideH w:val="single" w:sz="4" w:space="0" w:color="84E0D8" w:themeColor="accent5" w:themeTint="90"/>
        <w:insideV w:val="single" w:sz="4" w:space="0" w:color="84E0D8" w:themeColor="accent5" w:themeTint="90"/>
      </w:tblBorders>
    </w:tblPr>
    <w:tblStylePr w:type="firstRow">
      <w:rPr>
        <w:rFonts w:ascii="Arial" w:hAnsi="Arial"/>
        <w:b/>
        <w:color w:val="1B6F67" w:themeColor="accent5" w:themeShade="94"/>
        <w:sz w:val="22"/>
      </w:rPr>
      <w:tblPr/>
      <w:tcPr>
        <w:tcBorders>
          <w:top w:val="nil"/>
          <w:left w:val="nil"/>
          <w:bottom w:val="single" w:sz="4" w:space="0" w:color="84E0D8" w:themeColor="accent5" w:themeTint="90"/>
          <w:right w:val="nil"/>
        </w:tcBorders>
        <w:shd w:val="clear" w:color="FFFFFF" w:themeColor="light1" w:fill="FFFFFF" w:themeFill="light1"/>
      </w:tcPr>
    </w:tblStylePr>
    <w:tblStylePr w:type="lastRow">
      <w:rPr>
        <w:rFonts w:ascii="Arial" w:hAnsi="Arial"/>
        <w:b/>
        <w:color w:val="1B6F67" w:themeColor="accent5" w:themeShade="94"/>
        <w:sz w:val="22"/>
      </w:rPr>
      <w:tblPr/>
      <w:tcPr>
        <w:tcBorders>
          <w:top w:val="single" w:sz="4" w:space="0" w:color="84E0D8"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1B6F67" w:themeColor="accent5" w:themeShade="94"/>
        <w:sz w:val="22"/>
      </w:rPr>
      <w:tblPr/>
      <w:tcPr>
        <w:tcBorders>
          <w:top w:val="nil"/>
          <w:left w:val="nil"/>
          <w:bottom w:val="nil"/>
          <w:right w:val="single" w:sz="4" w:space="0" w:color="84E0D8" w:themeColor="accent5" w:themeTint="90"/>
        </w:tcBorders>
        <w:shd w:val="clear" w:color="FFFFFF" w:fill="auto"/>
      </w:tcPr>
    </w:tblStylePr>
    <w:tblStylePr w:type="lastCol">
      <w:rPr>
        <w:rFonts w:ascii="Arial" w:hAnsi="Arial"/>
        <w:i/>
        <w:color w:val="1B6F67" w:themeColor="accent5" w:themeShade="94"/>
        <w:sz w:val="22"/>
      </w:rPr>
      <w:tblPr/>
      <w:tcPr>
        <w:tcBorders>
          <w:top w:val="nil"/>
          <w:left w:val="single" w:sz="4" w:space="0" w:color="84E0D8" w:themeColor="accent5" w:themeTint="90"/>
          <w:bottom w:val="nil"/>
          <w:right w:val="nil"/>
        </w:tcBorders>
        <w:shd w:val="clear" w:color="FFFFFF" w:fill="auto"/>
      </w:tcPr>
    </w:tblStylePr>
    <w:tblStylePr w:type="band1Vert">
      <w:tblPr/>
      <w:tcPr>
        <w:shd w:val="clear" w:color="D2F4F1" w:themeColor="accent5" w:themeTint="34" w:fill="D2F4F1" w:themeFill="accent5" w:themeFillTint="34"/>
      </w:tcPr>
    </w:tblStylePr>
    <w:tblStylePr w:type="band1Horz">
      <w:rPr>
        <w:rFonts w:ascii="Arial" w:hAnsi="Arial"/>
        <w:color w:val="1B6F67" w:themeColor="accent5" w:themeShade="94"/>
        <w:sz w:val="22"/>
      </w:rPr>
      <w:tblPr/>
      <w:tcPr>
        <w:shd w:val="clear" w:color="D2F4F1" w:themeColor="accent5" w:themeTint="34" w:fill="D2F4F1" w:themeFill="accent5" w:themeFillTint="34"/>
      </w:tcPr>
    </w:tblStylePr>
    <w:tblStylePr w:type="band2Horz">
      <w:rPr>
        <w:rFonts w:ascii="Arial" w:hAnsi="Arial"/>
        <w:color w:val="1B6F67" w:themeColor="accent5" w:themeShade="94"/>
        <w:sz w:val="22"/>
      </w:rPr>
    </w:tblStylePr>
  </w:style>
  <w:style w:type="table" w:customStyle="1" w:styleId="GridTable7Colorful-Accent6">
    <w:name w:val="Grid Table 7 Colorful - Accent 6"/>
    <w:basedOn w:val="a1"/>
    <w:uiPriority w:val="99"/>
    <w:qFormat/>
    <w:tblPr>
      <w:tblBorders>
        <w:bottom w:val="single" w:sz="4" w:space="0" w:color="F099A3" w:themeColor="accent6" w:themeTint="90"/>
        <w:right w:val="single" w:sz="4" w:space="0" w:color="F099A3" w:themeColor="accent6" w:themeTint="90"/>
        <w:insideH w:val="single" w:sz="4" w:space="0" w:color="F099A3" w:themeColor="accent6" w:themeTint="90"/>
        <w:insideV w:val="single" w:sz="4" w:space="0" w:color="F099A3" w:themeColor="accent6" w:themeTint="90"/>
      </w:tblBorders>
    </w:tblPr>
    <w:tblStylePr w:type="firstRow">
      <w:rPr>
        <w:rFonts w:ascii="Arial" w:hAnsi="Arial"/>
        <w:b/>
        <w:color w:val="9A1626" w:themeColor="accent6" w:themeShade="94"/>
        <w:sz w:val="22"/>
      </w:rPr>
      <w:tblPr/>
      <w:tcPr>
        <w:tcBorders>
          <w:top w:val="nil"/>
          <w:left w:val="nil"/>
          <w:bottom w:val="single" w:sz="4" w:space="0" w:color="F099A3" w:themeColor="accent6" w:themeTint="90"/>
          <w:right w:val="nil"/>
        </w:tcBorders>
        <w:shd w:val="clear" w:color="FFFFFF" w:themeColor="light1" w:fill="FFFFFF" w:themeFill="light1"/>
      </w:tcPr>
    </w:tblStylePr>
    <w:tblStylePr w:type="lastRow">
      <w:rPr>
        <w:rFonts w:ascii="Arial" w:hAnsi="Arial"/>
        <w:b/>
        <w:color w:val="9A1626" w:themeColor="accent6" w:themeShade="94"/>
        <w:sz w:val="22"/>
      </w:rPr>
      <w:tblPr/>
      <w:tcPr>
        <w:tcBorders>
          <w:top w:val="single" w:sz="4" w:space="0" w:color="F099A3"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blPr/>
      <w:tcPr>
        <w:tcBorders>
          <w:top w:val="nil"/>
          <w:left w:val="nil"/>
          <w:bottom w:val="nil"/>
          <w:right w:val="single" w:sz="4" w:space="0" w:color="F099A3" w:themeColor="accent6" w:themeTint="90"/>
        </w:tcBorders>
        <w:shd w:val="clear" w:color="FFFFFF" w:fill="auto"/>
      </w:tcPr>
    </w:tblStylePr>
    <w:tblStylePr w:type="lastCol">
      <w:rPr>
        <w:rFonts w:ascii="Arial" w:hAnsi="Arial"/>
        <w:i/>
        <w:color w:val="9A1626" w:themeColor="accent6" w:themeShade="94"/>
        <w:sz w:val="22"/>
      </w:rPr>
      <w:tblPr/>
      <w:tcPr>
        <w:tcBorders>
          <w:top w:val="nil"/>
          <w:left w:val="single" w:sz="4" w:space="0" w:color="F099A3" w:themeColor="accent6" w:themeTint="90"/>
          <w:bottom w:val="nil"/>
          <w:right w:val="nil"/>
        </w:tcBorders>
        <w:shd w:val="clear" w:color="FFFFFF" w:fill="auto"/>
      </w:tcPr>
    </w:tblStylePr>
    <w:tblStylePr w:type="band1Vert">
      <w:tblPr/>
      <w:tcPr>
        <w:shd w:val="clear" w:color="F9DADE" w:themeColor="accent6" w:themeTint="34" w:fill="F9DADE" w:themeFill="accent6" w:themeFillTint="34"/>
      </w:tcPr>
    </w:tblStylePr>
    <w:tblStylePr w:type="band1Horz">
      <w:rPr>
        <w:rFonts w:ascii="Arial" w:hAnsi="Arial"/>
        <w:color w:val="9A1626" w:themeColor="accent6" w:themeShade="94"/>
        <w:sz w:val="22"/>
      </w:rPr>
      <w:tbl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3">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874CB" w:themeColor="accent1"/>
          <w:right w:val="nil"/>
        </w:tcBorders>
      </w:tcPr>
    </w:tblStylePr>
    <w:tblStylePr w:type="lastRow">
      <w:rPr>
        <w:b/>
        <w:color w:val="404040"/>
      </w:rPr>
      <w:tblPr/>
      <w:tcPr>
        <w:tcBorders>
          <w:top w:val="single" w:sz="4" w:space="0" w:color="4874CB"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1DCF2" w:themeColor="accent1" w:themeTint="40" w:fill="D1DCF2" w:themeFill="accent1" w:themeFillTint="40"/>
      </w:tcPr>
    </w:tblStylePr>
    <w:tblStylePr w:type="band1Horz">
      <w:tblPr/>
      <w:tcPr>
        <w:shd w:val="clear" w:color="D1DCF2" w:themeColor="accent1" w:themeTint="40" w:fill="D1DCF2"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EE822F" w:themeColor="accent2"/>
          <w:right w:val="nil"/>
        </w:tcBorders>
      </w:tcPr>
    </w:tblStylePr>
    <w:tblStylePr w:type="lastRow">
      <w:rPr>
        <w:b/>
        <w:color w:val="404040"/>
      </w:rPr>
      <w:tblPr/>
      <w:tcPr>
        <w:tcBorders>
          <w:top w:val="single" w:sz="4" w:space="0" w:color="EE822F"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FCA" w:themeColor="accent2" w:themeTint="40" w:fill="FADFCA" w:themeFill="accent2" w:themeFillTint="40"/>
      </w:tcPr>
    </w:tblStylePr>
    <w:tblStylePr w:type="band1Horz">
      <w:tblPr/>
      <w:tcPr>
        <w:shd w:val="clear" w:color="FADFCA" w:themeColor="accent2" w:themeTint="40" w:fill="FADFCA"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F2BA02" w:themeColor="accent3"/>
          <w:right w:val="nil"/>
        </w:tcBorders>
      </w:tcPr>
    </w:tblStylePr>
    <w:tblStylePr w:type="lastRow">
      <w:rPr>
        <w:b/>
        <w:color w:val="404040"/>
      </w:rPr>
      <w:tblPr/>
      <w:tcPr>
        <w:tcBorders>
          <w:top w:val="single" w:sz="4" w:space="0" w:color="F2BA02"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FEEEBC" w:themeColor="accent3" w:themeTint="40" w:fill="FEEEBC" w:themeFill="accent3" w:themeFillTint="40"/>
      </w:tcPr>
    </w:tblStylePr>
    <w:tblStylePr w:type="band1Horz">
      <w:tblPr/>
      <w:tcPr>
        <w:shd w:val="clear" w:color="FEEEBC" w:themeColor="accent3" w:themeTint="40" w:fill="FEEEBC"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75BD42" w:themeColor="accent4"/>
          <w:right w:val="nil"/>
        </w:tcBorders>
      </w:tcPr>
    </w:tblStylePr>
    <w:tblStylePr w:type="lastRow">
      <w:rPr>
        <w:b/>
        <w:color w:val="404040"/>
      </w:rPr>
      <w:tblPr/>
      <w:tcPr>
        <w:tcBorders>
          <w:top w:val="single" w:sz="4" w:space="0" w:color="75BD4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CEECF" w:themeColor="accent4" w:themeTint="40" w:fill="DCEECF" w:themeFill="accent4" w:themeFillTint="40"/>
      </w:tcPr>
    </w:tblStylePr>
    <w:tblStylePr w:type="band1Horz">
      <w:tblPr/>
      <w:tcPr>
        <w:shd w:val="clear" w:color="DCEECF" w:themeColor="accent4" w:themeTint="40" w:fill="DCEECF"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30C0B4" w:themeColor="accent5"/>
          <w:right w:val="nil"/>
        </w:tcBorders>
      </w:tcPr>
    </w:tblStylePr>
    <w:tblStylePr w:type="lastRow">
      <w:rPr>
        <w:b/>
        <w:color w:val="404040"/>
      </w:rPr>
      <w:tblPr/>
      <w:tcPr>
        <w:tcBorders>
          <w:top w:val="single" w:sz="4" w:space="0" w:color="30C0B4"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C8F1ED" w:themeColor="accent5" w:themeTint="40" w:fill="C8F1ED" w:themeFill="accent5" w:themeFillTint="40"/>
      </w:tcPr>
    </w:tblStylePr>
    <w:tblStylePr w:type="band1Horz">
      <w:tblPr/>
      <w:tcPr>
        <w:shd w:val="clear" w:color="C8F1ED" w:themeColor="accent5" w:themeTint="40" w:fill="C8F1ED"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E54C5E" w:themeColor="accent6"/>
          <w:right w:val="nil"/>
        </w:tcBorders>
      </w:tcPr>
    </w:tblStylePr>
    <w:tblStylePr w:type="lastRow">
      <w:rPr>
        <w:b/>
        <w:color w:val="404040"/>
      </w:rPr>
      <w:tblPr/>
      <w:tcPr>
        <w:tcBorders>
          <w:top w:val="single" w:sz="4" w:space="0" w:color="E54C5E"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8D1D6" w:themeColor="accent6" w:themeTint="40" w:fill="F8D1D6" w:themeFill="accent6" w:themeFillTint="40"/>
      </w:tcPr>
    </w:tblStylePr>
    <w:tblStylePr w:type="band1Horz">
      <w:tblPr/>
      <w:tcPr>
        <w:shd w:val="clear" w:color="F8D1D6" w:themeColor="accent6" w:themeTint="40" w:fill="F8D1D6" w:themeFill="accent6" w:themeFillTint="40"/>
      </w:tcPr>
    </w:tblStylePr>
  </w:style>
  <w:style w:type="table" w:customStyle="1" w:styleId="212">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7B0E1" w:themeColor="accent1" w:themeTint="90"/>
        <w:bottom w:val="single" w:sz="4" w:space="0" w:color="97B0E1" w:themeColor="accent1" w:themeTint="90"/>
        <w:insideH w:val="single" w:sz="4" w:space="0" w:color="97B0E1" w:themeColor="accent1" w:themeTint="90"/>
      </w:tblBorders>
    </w:tblPr>
    <w:tblStylePr w:type="fir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lastRow">
      <w:rPr>
        <w:rFonts w:ascii="Arial" w:hAnsi="Arial"/>
        <w:b/>
        <w:color w:val="404040"/>
        <w:sz w:val="22"/>
      </w:rPr>
      <w:tblPr/>
      <w:tcPr>
        <w:tcBorders>
          <w:top w:val="single" w:sz="4" w:space="0" w:color="97B0E1" w:themeColor="accent1" w:themeTint="90"/>
          <w:left w:val="nil"/>
          <w:bottom w:val="single" w:sz="4" w:space="0" w:color="97B0E1"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2-Accent2">
    <w:name w:val="List Table 2 - Accent 2"/>
    <w:basedOn w:val="a1"/>
    <w:uiPriority w:val="99"/>
    <w:qFormat/>
    <w:tblPr>
      <w:tblBorders>
        <w:top w:val="single" w:sz="4" w:space="0" w:color="F5B789" w:themeColor="accent2" w:themeTint="90"/>
        <w:bottom w:val="single" w:sz="4" w:space="0" w:color="F5B789" w:themeColor="accent2" w:themeTint="90"/>
        <w:insideH w:val="single" w:sz="4" w:space="0" w:color="F5B789" w:themeColor="accent2" w:themeTint="90"/>
      </w:tblBorders>
    </w:tblPr>
    <w:tblStylePr w:type="fir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lastRow">
      <w:rPr>
        <w:rFonts w:ascii="Arial" w:hAnsi="Arial"/>
        <w:b/>
        <w:color w:val="404040"/>
        <w:sz w:val="22"/>
      </w:rPr>
      <w:tblPr/>
      <w:tcPr>
        <w:tcBorders>
          <w:top w:val="single" w:sz="4" w:space="0" w:color="F5B789" w:themeColor="accent2" w:themeTint="90"/>
          <w:left w:val="nil"/>
          <w:bottom w:val="single" w:sz="4" w:space="0" w:color="F5B789"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2-Accent3">
    <w:name w:val="List Table 2 - Accent 3"/>
    <w:basedOn w:val="a1"/>
    <w:uiPriority w:val="99"/>
    <w:qFormat/>
    <w:tblPr>
      <w:tblBorders>
        <w:top w:val="single" w:sz="4" w:space="0" w:color="FDDB69" w:themeColor="accent3" w:themeTint="90"/>
        <w:bottom w:val="single" w:sz="4" w:space="0" w:color="FDDB69" w:themeColor="accent3" w:themeTint="90"/>
        <w:insideH w:val="single" w:sz="4" w:space="0" w:color="FDDB69" w:themeColor="accent3" w:themeTint="90"/>
      </w:tblBorders>
    </w:tblPr>
    <w:tblStylePr w:type="fir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lastRow">
      <w:rPr>
        <w:rFonts w:ascii="Arial" w:hAnsi="Arial"/>
        <w:b/>
        <w:color w:val="404040"/>
        <w:sz w:val="22"/>
      </w:rPr>
      <w:tblPr/>
      <w:tcPr>
        <w:tcBorders>
          <w:top w:val="single" w:sz="4" w:space="0" w:color="FDDB69" w:themeColor="accent3" w:themeTint="90"/>
          <w:left w:val="nil"/>
          <w:bottom w:val="single" w:sz="4" w:space="0" w:color="FDDB69"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2-Accent4">
    <w:name w:val="List Table 2 - Accent 4"/>
    <w:basedOn w:val="a1"/>
    <w:uiPriority w:val="99"/>
    <w:qFormat/>
    <w:tblPr>
      <w:tblBorders>
        <w:top w:val="single" w:sz="4" w:space="0" w:color="B0D994" w:themeColor="accent4" w:themeTint="90"/>
        <w:bottom w:val="single" w:sz="4" w:space="0" w:color="B0D994" w:themeColor="accent4" w:themeTint="90"/>
        <w:insideH w:val="single" w:sz="4" w:space="0" w:color="B0D994" w:themeColor="accent4" w:themeTint="90"/>
      </w:tblBorders>
    </w:tblPr>
    <w:tblStylePr w:type="fir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lastRow">
      <w:rPr>
        <w:rFonts w:ascii="Arial" w:hAnsi="Arial"/>
        <w:b/>
        <w:color w:val="404040"/>
        <w:sz w:val="22"/>
      </w:rPr>
      <w:tblPr/>
      <w:tcPr>
        <w:tcBorders>
          <w:top w:val="single" w:sz="4" w:space="0" w:color="B0D994" w:themeColor="accent4" w:themeTint="90"/>
          <w:left w:val="nil"/>
          <w:bottom w:val="single" w:sz="4" w:space="0" w:color="B0D994"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2-Accent5">
    <w:name w:val="List Table 2 - Accent 5"/>
    <w:basedOn w:val="a1"/>
    <w:uiPriority w:val="99"/>
    <w:qFormat/>
    <w:tblPr>
      <w:tblBorders>
        <w:top w:val="single" w:sz="4" w:space="0" w:color="84E0D8" w:themeColor="accent5" w:themeTint="90"/>
        <w:bottom w:val="single" w:sz="4" w:space="0" w:color="84E0D8" w:themeColor="accent5" w:themeTint="90"/>
        <w:insideH w:val="single" w:sz="4" w:space="0" w:color="84E0D8" w:themeColor="accent5" w:themeTint="90"/>
      </w:tblBorders>
    </w:tblPr>
    <w:tblStylePr w:type="fir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lastRow">
      <w:rPr>
        <w:rFonts w:ascii="Arial" w:hAnsi="Arial"/>
        <w:b/>
        <w:color w:val="404040"/>
        <w:sz w:val="22"/>
      </w:rPr>
      <w:tblPr/>
      <w:tcPr>
        <w:tcBorders>
          <w:top w:val="single" w:sz="4" w:space="0" w:color="84E0D8" w:themeColor="accent5" w:themeTint="90"/>
          <w:left w:val="nil"/>
          <w:bottom w:val="single" w:sz="4" w:space="0" w:color="84E0D8"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2-Accent6">
    <w:name w:val="List Table 2 - Accent 6"/>
    <w:basedOn w:val="a1"/>
    <w:uiPriority w:val="99"/>
    <w:qFormat/>
    <w:tblPr>
      <w:tblBorders>
        <w:top w:val="single" w:sz="4" w:space="0" w:color="F099A3" w:themeColor="accent6" w:themeTint="90"/>
        <w:bottom w:val="single" w:sz="4" w:space="0" w:color="F099A3" w:themeColor="accent6" w:themeTint="90"/>
        <w:insideH w:val="single" w:sz="4" w:space="0" w:color="F099A3" w:themeColor="accent6" w:themeTint="90"/>
      </w:tblBorders>
    </w:tblPr>
    <w:tblStylePr w:type="fir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lastRow">
      <w:rPr>
        <w:rFonts w:ascii="Arial" w:hAnsi="Arial"/>
        <w:b/>
        <w:color w:val="404040"/>
        <w:sz w:val="22"/>
      </w:rPr>
      <w:tblPr/>
      <w:tcPr>
        <w:tcBorders>
          <w:top w:val="single" w:sz="4" w:space="0" w:color="F099A3" w:themeColor="accent6" w:themeTint="90"/>
          <w:left w:val="nil"/>
          <w:bottom w:val="single" w:sz="4" w:space="0" w:color="F099A3"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312">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874CB" w:themeColor="accent1"/>
        <w:left w:val="single" w:sz="4" w:space="0" w:color="4874CB" w:themeColor="accent1"/>
        <w:bottom w:val="single" w:sz="4" w:space="0" w:color="4874CB" w:themeColor="accent1"/>
        <w:right w:val="single" w:sz="4" w:space="0" w:color="4874CB" w:themeColor="accent1"/>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74CB" w:themeColor="accent1"/>
          <w:right w:val="single" w:sz="4" w:space="0" w:color="4874CB" w:themeColor="accent1"/>
        </w:tcBorders>
      </w:tcPr>
    </w:tblStylePr>
    <w:tblStylePr w:type="band1Horz">
      <w:rPr>
        <w:rFonts w:ascii="Arial" w:hAnsi="Arial"/>
        <w:color w:val="404040"/>
        <w:sz w:val="22"/>
      </w:rPr>
      <w:tblPr/>
      <w:tcPr>
        <w:tcBorders>
          <w:top w:val="single" w:sz="4" w:space="0" w:color="4874CB" w:themeColor="accent1"/>
          <w:bottom w:val="single" w:sz="4" w:space="0" w:color="4874CB" w:themeColor="accent1"/>
        </w:tcBorders>
      </w:tcPr>
    </w:tblStylePr>
  </w:style>
  <w:style w:type="table" w:customStyle="1" w:styleId="ListTable3-Accent2">
    <w:name w:val="List Table 3 - Accent 2"/>
    <w:basedOn w:val="a1"/>
    <w:uiPriority w:val="99"/>
    <w:qFormat/>
    <w:tblPr>
      <w:tblBorders>
        <w:top w:val="single" w:sz="4" w:space="0" w:color="F5B483" w:themeColor="accent2" w:themeTint="97"/>
        <w:left w:val="single" w:sz="4" w:space="0" w:color="F5B483" w:themeColor="accent2" w:themeTint="97"/>
        <w:bottom w:val="single" w:sz="4" w:space="0" w:color="F5B483" w:themeColor="accent2" w:themeTint="97"/>
        <w:right w:val="single" w:sz="4" w:space="0" w:color="F5B483" w:themeColor="accent2" w:themeTint="97"/>
      </w:tblBorders>
    </w:tblPr>
    <w:tblStylePr w:type="firstRow">
      <w:rPr>
        <w:rFonts w:ascii="Arial" w:hAnsi="Arial"/>
        <w:b/>
        <w:color w:val="FFFFFF"/>
        <w:sz w:val="22"/>
      </w:rPr>
      <w:tblPr/>
      <w:tcPr>
        <w:shd w:val="clear" w:color="F5B483" w:themeColor="accent2" w:themeTint="97" w:fill="F5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5B483" w:themeColor="accent2" w:themeTint="97"/>
          <w:right w:val="single" w:sz="4" w:space="0" w:color="F5B483" w:themeColor="accent2" w:themeTint="97"/>
        </w:tcBorders>
      </w:tcPr>
    </w:tblStylePr>
    <w:tblStylePr w:type="band1Horz">
      <w:rPr>
        <w:rFonts w:ascii="Arial" w:hAnsi="Arial"/>
        <w:color w:val="404040"/>
        <w:sz w:val="22"/>
      </w:rPr>
      <w:tblPr/>
      <w:tcPr>
        <w:tcBorders>
          <w:top w:val="single" w:sz="4" w:space="0" w:color="F5B483" w:themeColor="accent2" w:themeTint="97"/>
          <w:bottom w:val="single" w:sz="4" w:space="0" w:color="F5B483" w:themeColor="accent2" w:themeTint="97"/>
        </w:tcBorders>
      </w:tcPr>
    </w:tblStylePr>
  </w:style>
  <w:style w:type="table" w:customStyle="1" w:styleId="ListTable3-Accent3">
    <w:name w:val="List Table 3 - Accent 3"/>
    <w:basedOn w:val="a1"/>
    <w:uiPriority w:val="99"/>
    <w:qFormat/>
    <w:tblPr>
      <w:tblBorders>
        <w:top w:val="single" w:sz="4" w:space="0" w:color="FDD861" w:themeColor="accent3" w:themeTint="98"/>
        <w:left w:val="single" w:sz="4" w:space="0" w:color="FDD861" w:themeColor="accent3" w:themeTint="98"/>
        <w:bottom w:val="single" w:sz="4" w:space="0" w:color="FDD861" w:themeColor="accent3" w:themeTint="98"/>
        <w:right w:val="single" w:sz="4" w:space="0" w:color="FDD861" w:themeColor="accent3" w:themeTint="98"/>
      </w:tblBorders>
    </w:tblPr>
    <w:tblStylePr w:type="firstRow">
      <w:rPr>
        <w:rFonts w:ascii="Arial" w:hAnsi="Arial"/>
        <w:b/>
        <w:color w:val="FFFFFF"/>
        <w:sz w:val="22"/>
      </w:rPr>
      <w:tblPr/>
      <w:tcPr>
        <w:shd w:val="clear" w:color="FDD861" w:themeColor="accent3" w:themeTint="98" w:fill="FDD8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DD861" w:themeColor="accent3" w:themeTint="98"/>
          <w:right w:val="single" w:sz="4" w:space="0" w:color="FDD861" w:themeColor="accent3" w:themeTint="98"/>
        </w:tcBorders>
      </w:tcPr>
    </w:tblStylePr>
    <w:tblStylePr w:type="band1Horz">
      <w:rPr>
        <w:rFonts w:ascii="Arial" w:hAnsi="Arial"/>
        <w:color w:val="404040"/>
        <w:sz w:val="22"/>
      </w:rPr>
      <w:tblPr/>
      <w:tcPr>
        <w:tcBorders>
          <w:top w:val="single" w:sz="4" w:space="0" w:color="FDD861" w:themeColor="accent3" w:themeTint="98"/>
          <w:bottom w:val="single" w:sz="4" w:space="0" w:color="FDD861" w:themeColor="accent3" w:themeTint="98"/>
        </w:tcBorders>
      </w:tcPr>
    </w:tblStylePr>
  </w:style>
  <w:style w:type="table" w:customStyle="1" w:styleId="ListTable3-Accent4">
    <w:name w:val="List Table 3 - Accent 4"/>
    <w:basedOn w:val="a1"/>
    <w:uiPriority w:val="99"/>
    <w:qFormat/>
    <w:tblPr>
      <w:tblBorders>
        <w:top w:val="single" w:sz="4" w:space="0" w:color="ABD78C" w:themeColor="accent4" w:themeTint="9A"/>
        <w:left w:val="single" w:sz="4" w:space="0" w:color="ABD78C" w:themeColor="accent4" w:themeTint="9A"/>
        <w:bottom w:val="single" w:sz="4" w:space="0" w:color="ABD78C" w:themeColor="accent4" w:themeTint="9A"/>
        <w:right w:val="single" w:sz="4" w:space="0" w:color="ABD78C" w:themeColor="accent4" w:themeTint="9A"/>
      </w:tblBorders>
    </w:tblPr>
    <w:tblStylePr w:type="firstRow">
      <w:rPr>
        <w:rFonts w:ascii="Arial" w:hAnsi="Arial"/>
        <w:b/>
        <w:color w:val="FFFFFF"/>
        <w:sz w:val="22"/>
      </w:rPr>
      <w:tbl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BD78C" w:themeColor="accent4" w:themeTint="9A"/>
          <w:right w:val="single" w:sz="4" w:space="0" w:color="ABD78C" w:themeColor="accent4" w:themeTint="9A"/>
        </w:tcBorders>
      </w:tcPr>
    </w:tblStylePr>
    <w:tblStylePr w:type="band1Horz">
      <w:rPr>
        <w:rFonts w:ascii="Arial" w:hAnsi="Arial"/>
        <w:color w:val="404040"/>
        <w:sz w:val="22"/>
      </w:rPr>
      <w:tblPr/>
      <w:tcPr>
        <w:tcBorders>
          <w:top w:val="single" w:sz="4" w:space="0" w:color="ABD78C" w:themeColor="accent4" w:themeTint="9A"/>
          <w:bottom w:val="single" w:sz="4" w:space="0" w:color="ABD78C" w:themeColor="accent4" w:themeTint="9A"/>
        </w:tcBorders>
      </w:tcPr>
    </w:tblStylePr>
  </w:style>
  <w:style w:type="table" w:customStyle="1" w:styleId="ListTable3-Accent5">
    <w:name w:val="List Table 3 - Accent 5"/>
    <w:basedOn w:val="a1"/>
    <w:uiPriority w:val="99"/>
    <w:qFormat/>
    <w:tblPr>
      <w:tblBorders>
        <w:top w:val="single" w:sz="4" w:space="0" w:color="7CDED5" w:themeColor="accent5" w:themeTint="9A"/>
        <w:left w:val="single" w:sz="4" w:space="0" w:color="7CDED5" w:themeColor="accent5" w:themeTint="9A"/>
        <w:bottom w:val="single" w:sz="4" w:space="0" w:color="7CDED5" w:themeColor="accent5" w:themeTint="9A"/>
        <w:right w:val="single" w:sz="4" w:space="0" w:color="7CDED5" w:themeColor="accent5" w:themeTint="9A"/>
      </w:tblBorders>
    </w:tblPr>
    <w:tblStylePr w:type="firstRow">
      <w:rPr>
        <w:rFonts w:ascii="Arial" w:hAnsi="Arial"/>
        <w:b/>
        <w:color w:val="FFFFFF"/>
        <w:sz w:val="22"/>
      </w:rPr>
      <w:tblPr/>
      <w:tcPr>
        <w:shd w:val="clear" w:color="7CDED5" w:themeColor="accent5" w:themeTint="9A" w:fill="7CDED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7CDED5" w:themeColor="accent5" w:themeTint="9A"/>
          <w:right w:val="single" w:sz="4" w:space="0" w:color="7CDED5" w:themeColor="accent5" w:themeTint="9A"/>
        </w:tcBorders>
      </w:tcPr>
    </w:tblStylePr>
    <w:tblStylePr w:type="band1Horz">
      <w:rPr>
        <w:rFonts w:ascii="Arial" w:hAnsi="Arial"/>
        <w:color w:val="404040"/>
        <w:sz w:val="22"/>
      </w:rPr>
      <w:tblPr/>
      <w:tcPr>
        <w:tcBorders>
          <w:top w:val="single" w:sz="4" w:space="0" w:color="7CDED5" w:themeColor="accent5" w:themeTint="9A"/>
          <w:bottom w:val="single" w:sz="4" w:space="0" w:color="7CDED5" w:themeColor="accent5" w:themeTint="9A"/>
        </w:tcBorders>
      </w:tcPr>
    </w:tblStylePr>
  </w:style>
  <w:style w:type="table" w:customStyle="1" w:styleId="ListTable3-Accent6">
    <w:name w:val="List Table 3 - Accent 6"/>
    <w:basedOn w:val="a1"/>
    <w:uiPriority w:val="99"/>
    <w:qFormat/>
    <w:tblPr>
      <w:tblBorders>
        <w:top w:val="single" w:sz="4" w:space="0" w:color="EF949E" w:themeColor="accent6" w:themeTint="98"/>
        <w:left w:val="single" w:sz="4" w:space="0" w:color="EF949E" w:themeColor="accent6" w:themeTint="98"/>
        <w:bottom w:val="single" w:sz="4" w:space="0" w:color="EF949E" w:themeColor="accent6" w:themeTint="98"/>
        <w:right w:val="single" w:sz="4" w:space="0" w:color="EF949E" w:themeColor="accent6" w:themeTint="98"/>
      </w:tblBorders>
    </w:tblPr>
    <w:tblStylePr w:type="firstRow">
      <w:rPr>
        <w:rFonts w:ascii="Arial" w:hAnsi="Arial"/>
        <w:b/>
        <w:color w:val="FFFFFF"/>
        <w:sz w:val="22"/>
      </w:rPr>
      <w:tblPr/>
      <w:tcPr>
        <w:shd w:val="clear" w:color="EF949E" w:themeColor="accent6" w:themeTint="98" w:fill="EF949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F949E" w:themeColor="accent6" w:themeTint="98"/>
          <w:right w:val="single" w:sz="4" w:space="0" w:color="EF949E" w:themeColor="accent6" w:themeTint="98"/>
        </w:tcBorders>
      </w:tcPr>
    </w:tblStylePr>
    <w:tblStylePr w:type="band1Horz">
      <w:rPr>
        <w:rFonts w:ascii="Arial" w:hAnsi="Arial"/>
        <w:color w:val="404040"/>
        <w:sz w:val="22"/>
      </w:rPr>
      <w:tblPr/>
      <w:tcPr>
        <w:tcBorders>
          <w:top w:val="single" w:sz="4" w:space="0" w:color="EF949E" w:themeColor="accent6" w:themeTint="98"/>
          <w:bottom w:val="single" w:sz="4" w:space="0" w:color="EF949E"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7B0E1" w:themeColor="accent1" w:themeTint="90"/>
        <w:left w:val="single" w:sz="4" w:space="0" w:color="97B0E1" w:themeColor="accent1" w:themeTint="90"/>
        <w:bottom w:val="single" w:sz="4" w:space="0" w:color="97B0E1" w:themeColor="accent1" w:themeTint="90"/>
        <w:right w:val="single" w:sz="4" w:space="0" w:color="97B0E1" w:themeColor="accent1" w:themeTint="90"/>
        <w:insideH w:val="single" w:sz="4" w:space="0" w:color="97B0E1" w:themeColor="accent1" w:themeTint="90"/>
      </w:tblBorders>
    </w:tblPr>
    <w:tblStylePr w:type="firstRow">
      <w:rPr>
        <w:rFonts w:ascii="Arial" w:hAnsi="Arial"/>
        <w:b/>
        <w:color w:val="FFFFFF"/>
        <w:sz w:val="22"/>
      </w:rPr>
      <w:tbl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DCF2" w:themeColor="accent1" w:themeTint="40" w:fill="D1DCF2" w:themeFill="accent1" w:themeFillTint="40"/>
      </w:tcPr>
    </w:tblStylePr>
    <w:tblStylePr w:type="band1Horz">
      <w:rPr>
        <w:rFonts w:ascii="Arial" w:hAnsi="Arial"/>
        <w:color w:val="404040"/>
        <w:sz w:val="22"/>
      </w:rPr>
      <w:tblPr/>
      <w:tcPr>
        <w:shd w:val="clear" w:color="D1DCF2" w:themeColor="accent1" w:themeTint="40" w:fill="D1DCF2" w:themeFill="accent1" w:themeFillTint="40"/>
      </w:tcPr>
    </w:tblStylePr>
  </w:style>
  <w:style w:type="table" w:customStyle="1" w:styleId="ListTable4-Accent2">
    <w:name w:val="List Table 4 - Accent 2"/>
    <w:basedOn w:val="a1"/>
    <w:uiPriority w:val="99"/>
    <w:qFormat/>
    <w:tblPr>
      <w:tblBorders>
        <w:top w:val="single" w:sz="4" w:space="0" w:color="F5B789" w:themeColor="accent2" w:themeTint="90"/>
        <w:left w:val="single" w:sz="4" w:space="0" w:color="F5B789" w:themeColor="accent2" w:themeTint="90"/>
        <w:bottom w:val="single" w:sz="4" w:space="0" w:color="F5B789" w:themeColor="accent2" w:themeTint="90"/>
        <w:right w:val="single" w:sz="4" w:space="0" w:color="F5B789" w:themeColor="accent2" w:themeTint="90"/>
        <w:insideH w:val="single" w:sz="4" w:space="0" w:color="F5B789" w:themeColor="accent2" w:themeTint="90"/>
      </w:tblBorders>
    </w:tblPr>
    <w:tblStylePr w:type="firstRow">
      <w:rPr>
        <w:rFonts w:ascii="Arial" w:hAnsi="Arial"/>
        <w:b/>
        <w:color w:val="FFFFFF"/>
        <w:sz w:val="22"/>
      </w:rPr>
      <w:tbl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FCA" w:themeColor="accent2" w:themeTint="40" w:fill="FADFCA" w:themeFill="accent2" w:themeFillTint="40"/>
      </w:tcPr>
    </w:tblStylePr>
    <w:tblStylePr w:type="band1Horz">
      <w:rPr>
        <w:rFonts w:ascii="Arial" w:hAnsi="Arial"/>
        <w:color w:val="404040"/>
        <w:sz w:val="22"/>
      </w:rPr>
      <w:tblPr/>
      <w:tcPr>
        <w:shd w:val="clear" w:color="FADFCA" w:themeColor="accent2" w:themeTint="40" w:fill="FADFCA" w:themeFill="accent2" w:themeFillTint="40"/>
      </w:tcPr>
    </w:tblStylePr>
  </w:style>
  <w:style w:type="table" w:customStyle="1" w:styleId="ListTable4-Accent3">
    <w:name w:val="List Table 4 - Accent 3"/>
    <w:basedOn w:val="a1"/>
    <w:uiPriority w:val="99"/>
    <w:qFormat/>
    <w:tblPr>
      <w:tblBorders>
        <w:top w:val="single" w:sz="4" w:space="0" w:color="FDDB69" w:themeColor="accent3" w:themeTint="90"/>
        <w:left w:val="single" w:sz="4" w:space="0" w:color="FDDB69" w:themeColor="accent3" w:themeTint="90"/>
        <w:bottom w:val="single" w:sz="4" w:space="0" w:color="FDDB69" w:themeColor="accent3" w:themeTint="90"/>
        <w:right w:val="single" w:sz="4" w:space="0" w:color="FDDB69" w:themeColor="accent3" w:themeTint="90"/>
        <w:insideH w:val="single" w:sz="4" w:space="0" w:color="FDDB69" w:themeColor="accent3" w:themeTint="90"/>
      </w:tblBorders>
    </w:tblPr>
    <w:tblStylePr w:type="firstRow">
      <w:rPr>
        <w:rFonts w:ascii="Arial" w:hAnsi="Arial"/>
        <w:b/>
        <w:color w:val="FFFFFF"/>
        <w:sz w:val="22"/>
      </w:rPr>
      <w:tbl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EEEBC" w:themeColor="accent3" w:themeTint="40" w:fill="FEEEBC" w:themeFill="accent3" w:themeFillTint="40"/>
      </w:tcPr>
    </w:tblStylePr>
    <w:tblStylePr w:type="band1Horz">
      <w:rPr>
        <w:rFonts w:ascii="Arial" w:hAnsi="Arial"/>
        <w:color w:val="404040"/>
        <w:sz w:val="22"/>
      </w:rPr>
      <w:tblPr/>
      <w:tcPr>
        <w:shd w:val="clear" w:color="FEEEBC" w:themeColor="accent3" w:themeTint="40" w:fill="FEEEBC" w:themeFill="accent3" w:themeFillTint="40"/>
      </w:tcPr>
    </w:tblStylePr>
  </w:style>
  <w:style w:type="table" w:customStyle="1" w:styleId="ListTable4-Accent4">
    <w:name w:val="List Table 4 - Accent 4"/>
    <w:basedOn w:val="a1"/>
    <w:uiPriority w:val="99"/>
    <w:qFormat/>
    <w:tblPr>
      <w:tblBorders>
        <w:top w:val="single" w:sz="4" w:space="0" w:color="B0D994" w:themeColor="accent4" w:themeTint="90"/>
        <w:left w:val="single" w:sz="4" w:space="0" w:color="B0D994" w:themeColor="accent4" w:themeTint="90"/>
        <w:bottom w:val="single" w:sz="4" w:space="0" w:color="B0D994" w:themeColor="accent4" w:themeTint="90"/>
        <w:right w:val="single" w:sz="4" w:space="0" w:color="B0D994" w:themeColor="accent4" w:themeTint="90"/>
        <w:insideH w:val="single" w:sz="4" w:space="0" w:color="B0D994" w:themeColor="accent4" w:themeTint="90"/>
      </w:tblBorders>
    </w:tblPr>
    <w:tblStylePr w:type="firstRow">
      <w:rPr>
        <w:rFonts w:ascii="Arial" w:hAnsi="Arial"/>
        <w:b/>
        <w:color w:val="FFFFFF"/>
        <w:sz w:val="22"/>
      </w:rPr>
      <w:tbl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ECF" w:themeColor="accent4" w:themeTint="40" w:fill="DCEECF" w:themeFill="accent4" w:themeFillTint="40"/>
      </w:tcPr>
    </w:tblStylePr>
    <w:tblStylePr w:type="band1Horz">
      <w:rPr>
        <w:rFonts w:ascii="Arial" w:hAnsi="Arial"/>
        <w:color w:val="404040"/>
        <w:sz w:val="22"/>
      </w:rPr>
      <w:tblPr/>
      <w:tcPr>
        <w:shd w:val="clear" w:color="DCEECF" w:themeColor="accent4" w:themeTint="40" w:fill="DCEECF" w:themeFill="accent4" w:themeFillTint="40"/>
      </w:tcPr>
    </w:tblStylePr>
  </w:style>
  <w:style w:type="table" w:customStyle="1" w:styleId="ListTable4-Accent5">
    <w:name w:val="List Table 4 - Accent 5"/>
    <w:basedOn w:val="a1"/>
    <w:uiPriority w:val="99"/>
    <w:qFormat/>
    <w:tblPr>
      <w:tblBorders>
        <w:top w:val="single" w:sz="4" w:space="0" w:color="84E0D8" w:themeColor="accent5" w:themeTint="90"/>
        <w:left w:val="single" w:sz="4" w:space="0" w:color="84E0D8" w:themeColor="accent5" w:themeTint="90"/>
        <w:bottom w:val="single" w:sz="4" w:space="0" w:color="84E0D8" w:themeColor="accent5" w:themeTint="90"/>
        <w:right w:val="single" w:sz="4" w:space="0" w:color="84E0D8" w:themeColor="accent5" w:themeTint="90"/>
        <w:insideH w:val="single" w:sz="4" w:space="0" w:color="84E0D8" w:themeColor="accent5" w:themeTint="90"/>
      </w:tblBorders>
    </w:tblPr>
    <w:tblStylePr w:type="firstRow">
      <w:rPr>
        <w:rFonts w:ascii="Arial" w:hAnsi="Arial"/>
        <w:b/>
        <w:color w:val="FFFFFF"/>
        <w:sz w:val="22"/>
      </w:rPr>
      <w:tbl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8F1ED" w:themeColor="accent5" w:themeTint="40" w:fill="C8F1ED" w:themeFill="accent5" w:themeFillTint="40"/>
      </w:tcPr>
    </w:tblStylePr>
    <w:tblStylePr w:type="band1Horz">
      <w:rPr>
        <w:rFonts w:ascii="Arial" w:hAnsi="Arial"/>
        <w:color w:val="404040"/>
        <w:sz w:val="22"/>
      </w:rPr>
      <w:tblPr/>
      <w:tcPr>
        <w:shd w:val="clear" w:color="C8F1ED" w:themeColor="accent5" w:themeTint="40" w:fill="C8F1ED" w:themeFill="accent5" w:themeFillTint="40"/>
      </w:tcPr>
    </w:tblStylePr>
  </w:style>
  <w:style w:type="table" w:customStyle="1" w:styleId="ListTable4-Accent6">
    <w:name w:val="List Table 4 - Accent 6"/>
    <w:basedOn w:val="a1"/>
    <w:uiPriority w:val="99"/>
    <w:qFormat/>
    <w:tblPr>
      <w:tblBorders>
        <w:top w:val="single" w:sz="4" w:space="0" w:color="F099A3" w:themeColor="accent6" w:themeTint="90"/>
        <w:left w:val="single" w:sz="4" w:space="0" w:color="F099A3" w:themeColor="accent6" w:themeTint="90"/>
        <w:bottom w:val="single" w:sz="4" w:space="0" w:color="F099A3" w:themeColor="accent6" w:themeTint="90"/>
        <w:right w:val="single" w:sz="4" w:space="0" w:color="F099A3" w:themeColor="accent6" w:themeTint="90"/>
        <w:insideH w:val="single" w:sz="4" w:space="0" w:color="F099A3" w:themeColor="accent6" w:themeTint="90"/>
      </w:tblBorders>
    </w:tblPr>
    <w:tblStylePr w:type="firstRow">
      <w:rPr>
        <w:rFonts w:ascii="Arial" w:hAnsi="Arial"/>
        <w:b/>
        <w:color w:val="FFFFFF"/>
        <w:sz w:val="22"/>
      </w:rPr>
      <w:tbl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8D1D6" w:themeColor="accent6" w:themeTint="40" w:fill="F8D1D6" w:themeFill="accent6" w:themeFillTint="40"/>
      </w:tcPr>
    </w:tblStylePr>
    <w:tblStylePr w:type="band1Horz">
      <w:rPr>
        <w:rFonts w:ascii="Arial" w:hAnsi="Arial"/>
        <w:color w:val="404040"/>
        <w:sz w:val="22"/>
      </w:rPr>
      <w:tblPr/>
      <w:tcPr>
        <w:shd w:val="clear" w:color="F8D1D6" w:themeColor="accent6" w:themeTint="40" w:fill="F8D1D6"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874CB" w:themeColor="accent1"/>
        <w:left w:val="single" w:sz="32" w:space="0" w:color="4874CB" w:themeColor="accent1"/>
        <w:bottom w:val="single" w:sz="32" w:space="0" w:color="4874CB" w:themeColor="accent1"/>
        <w:right w:val="single" w:sz="32" w:space="0" w:color="4874CB" w:themeColor="accent1"/>
      </w:tblBorders>
    </w:tblPr>
    <w:tblStylePr w:type="firstRow">
      <w:rPr>
        <w:rFonts w:ascii="Arial" w:hAnsi="Arial"/>
        <w:b/>
        <w:color w:val="FFFFFF" w:themeColor="light1"/>
        <w:sz w:val="22"/>
      </w:rPr>
      <w:tblPr/>
      <w:tcPr>
        <w:tcBorders>
          <w:top w:val="single" w:sz="32" w:space="0" w:color="4874CB" w:themeColor="accent1"/>
          <w:bottom w:val="single" w:sz="12" w:space="0" w:color="FFFFFF" w:themeColor="light1"/>
        </w:tcBorders>
        <w:shd w:val="clear" w:color="4874CB" w:themeColor="accent1" w:fill="4874CB"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74CB" w:themeColor="accent1"/>
          <w:right w:val="single" w:sz="4" w:space="0" w:color="FFFFFF" w:themeColor="light1"/>
        </w:tcBorders>
      </w:tcPr>
    </w:tblStylePr>
    <w:tblStylePr w:type="lastCol">
      <w:tblPr/>
      <w:tcPr>
        <w:tcBorders>
          <w:left w:val="single" w:sz="4" w:space="0" w:color="FFFFFF" w:themeColor="light1"/>
          <w:right w:val="single" w:sz="32" w:space="0" w:color="4874CB" w:themeColor="accent1"/>
        </w:tcBorders>
      </w:tcPr>
    </w:tblStylePr>
    <w:tblStylePr w:type="band1Vert">
      <w:tblPr/>
      <w:tcPr>
        <w:tcBorders>
          <w:left w:val="single" w:sz="4" w:space="0" w:color="FFFFFF" w:themeColor="light1"/>
          <w:right w:val="single" w:sz="4" w:space="0" w:color="FFFFFF" w:themeColor="light1"/>
        </w:tcBorders>
        <w:shd w:val="clear" w:color="4874CB" w:themeColor="accent1" w:fill="4874CB"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74CB" w:themeColor="accent1" w:fill="4874CB" w:themeFill="accent1"/>
      </w:tcPr>
    </w:tblStylePr>
    <w:tblStylePr w:type="band2Horz">
      <w:tblPr/>
      <w:tcPr>
        <w:tcBorders>
          <w:top w:val="single" w:sz="4" w:space="0" w:color="FFFFFF" w:themeColor="light1"/>
          <w:bottom w:val="single" w:sz="4" w:space="0" w:color="FFFFFF" w:themeColor="light1"/>
        </w:tcBorders>
        <w:shd w:val="clear" w:color="4874CB" w:themeColor="accent1" w:fill="4874CB" w:themeFill="accent1"/>
      </w:tcPr>
    </w:tblStylePr>
  </w:style>
  <w:style w:type="table" w:customStyle="1" w:styleId="ListTable5Dark-Accent2">
    <w:name w:val="List Table 5 Dark - Accent 2"/>
    <w:basedOn w:val="a1"/>
    <w:uiPriority w:val="99"/>
    <w:qFormat/>
    <w:tblPr>
      <w:tblBorders>
        <w:top w:val="single" w:sz="32" w:space="0" w:color="F5B483" w:themeColor="accent2" w:themeTint="97"/>
        <w:left w:val="single" w:sz="32" w:space="0" w:color="F5B483" w:themeColor="accent2" w:themeTint="97"/>
        <w:bottom w:val="single" w:sz="32" w:space="0" w:color="F5B483" w:themeColor="accent2" w:themeTint="97"/>
        <w:right w:val="single" w:sz="32" w:space="0" w:color="F5B483" w:themeColor="accent2" w:themeTint="97"/>
      </w:tblBorders>
    </w:tblPr>
    <w:tblStylePr w:type="firstRow">
      <w:rPr>
        <w:rFonts w:ascii="Arial" w:hAnsi="Arial"/>
        <w:b/>
        <w:color w:val="FFFFFF" w:themeColor="light1"/>
        <w:sz w:val="22"/>
      </w:rPr>
      <w:tblPr/>
      <w:tcPr>
        <w:tcBorders>
          <w:top w:val="single" w:sz="32" w:space="0" w:color="F5B483" w:themeColor="accent2" w:themeTint="97"/>
          <w:bottom w:val="single" w:sz="12" w:space="0" w:color="FFFFFF" w:themeColor="light1"/>
        </w:tcBorders>
        <w:shd w:val="clear" w:color="F5B483" w:themeColor="accent2" w:themeTint="97" w:fill="F5B483"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5B483" w:themeColor="accent2" w:themeTint="97"/>
          <w:right w:val="single" w:sz="4" w:space="0" w:color="FFFFFF" w:themeColor="light1"/>
        </w:tcBorders>
      </w:tcPr>
    </w:tblStylePr>
    <w:tblStylePr w:type="lastCol">
      <w:tblPr/>
      <w:tcPr>
        <w:tcBorders>
          <w:left w:val="single" w:sz="4" w:space="0" w:color="FFFFFF" w:themeColor="light1"/>
          <w:right w:val="single" w:sz="32" w:space="0" w:color="F5B483" w:themeColor="accent2" w:themeTint="97"/>
        </w:tcBorders>
      </w:tcPr>
    </w:tblStylePr>
    <w:tblStylePr w:type="band1Vert">
      <w:tblPr/>
      <w:tcPr>
        <w:tcBorders>
          <w:left w:val="single" w:sz="4" w:space="0" w:color="FFFFFF" w:themeColor="light1"/>
          <w:right w:val="single" w:sz="4" w:space="0" w:color="FFFFFF" w:themeColor="light1"/>
        </w:tcBorders>
        <w:shd w:val="clear" w:color="F5B483" w:themeColor="accent2" w:themeTint="97" w:fill="F5B483"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tblStylePr w:type="band2Horz">
      <w:tblPr/>
      <w:tcPr>
        <w:tcBorders>
          <w:top w:val="single" w:sz="4" w:space="0" w:color="FFFFFF" w:themeColor="light1"/>
          <w:bottom w:val="single" w:sz="4" w:space="0" w:color="FFFFFF" w:themeColor="light1"/>
        </w:tcBorders>
        <w:shd w:val="clear" w:color="F5B483" w:themeColor="accent2" w:themeTint="97" w:fill="F5B483" w:themeFill="accent2" w:themeFillTint="97"/>
      </w:tcPr>
    </w:tblStylePr>
  </w:style>
  <w:style w:type="table" w:customStyle="1" w:styleId="ListTable5Dark-Accent3">
    <w:name w:val="List Table 5 Dark - Accent 3"/>
    <w:basedOn w:val="a1"/>
    <w:uiPriority w:val="99"/>
    <w:qFormat/>
    <w:tblPr>
      <w:tblBorders>
        <w:top w:val="single" w:sz="32" w:space="0" w:color="FDD861" w:themeColor="accent3" w:themeTint="98"/>
        <w:left w:val="single" w:sz="32" w:space="0" w:color="FDD861" w:themeColor="accent3" w:themeTint="98"/>
        <w:bottom w:val="single" w:sz="32" w:space="0" w:color="FDD861" w:themeColor="accent3" w:themeTint="98"/>
        <w:right w:val="single" w:sz="32" w:space="0" w:color="FDD861" w:themeColor="accent3" w:themeTint="98"/>
      </w:tblBorders>
    </w:tblPr>
    <w:tblStylePr w:type="firstRow">
      <w:rPr>
        <w:rFonts w:ascii="Arial" w:hAnsi="Arial"/>
        <w:b/>
        <w:color w:val="FFFFFF" w:themeColor="light1"/>
        <w:sz w:val="22"/>
      </w:rPr>
      <w:tblPr/>
      <w:tcPr>
        <w:tcBorders>
          <w:top w:val="single" w:sz="32" w:space="0" w:color="FDD861" w:themeColor="accent3" w:themeTint="98"/>
          <w:bottom w:val="single" w:sz="12" w:space="0" w:color="FFFFFF" w:themeColor="light1"/>
        </w:tcBorders>
        <w:shd w:val="clear" w:color="FDD861" w:themeColor="accent3" w:themeTint="98" w:fill="FDD861"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DD861" w:themeColor="accent3" w:themeTint="98"/>
          <w:right w:val="single" w:sz="4" w:space="0" w:color="FFFFFF" w:themeColor="light1"/>
        </w:tcBorders>
      </w:tcPr>
    </w:tblStylePr>
    <w:tblStylePr w:type="lastCol">
      <w:tblPr/>
      <w:tcPr>
        <w:tcBorders>
          <w:left w:val="single" w:sz="4" w:space="0" w:color="FFFFFF" w:themeColor="light1"/>
          <w:right w:val="single" w:sz="32" w:space="0" w:color="FDD861" w:themeColor="accent3" w:themeTint="98"/>
        </w:tcBorders>
      </w:tcPr>
    </w:tblStylePr>
    <w:tblStylePr w:type="band1Vert">
      <w:tblPr/>
      <w:tcPr>
        <w:tcBorders>
          <w:left w:val="single" w:sz="4" w:space="0" w:color="FFFFFF" w:themeColor="light1"/>
          <w:right w:val="single" w:sz="4" w:space="0" w:color="FFFFFF" w:themeColor="light1"/>
        </w:tcBorders>
        <w:shd w:val="clear" w:color="FDD861" w:themeColor="accent3" w:themeTint="98" w:fill="FDD861"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tblStylePr w:type="band2Horz">
      <w:tblPr/>
      <w:tcPr>
        <w:tcBorders>
          <w:top w:val="single" w:sz="4" w:space="0" w:color="FFFFFF" w:themeColor="light1"/>
          <w:bottom w:val="single" w:sz="4" w:space="0" w:color="FFFFFF" w:themeColor="light1"/>
        </w:tcBorders>
        <w:shd w:val="clear" w:color="FDD861" w:themeColor="accent3" w:themeTint="98" w:fill="FDD861" w:themeFill="accent3" w:themeFillTint="98"/>
      </w:tcPr>
    </w:tblStylePr>
  </w:style>
  <w:style w:type="table" w:customStyle="1" w:styleId="ListTable5Dark-Accent4">
    <w:name w:val="List Table 5 Dark - Accent 4"/>
    <w:basedOn w:val="a1"/>
    <w:uiPriority w:val="99"/>
    <w:qFormat/>
    <w:tblPr>
      <w:tblBorders>
        <w:top w:val="single" w:sz="32" w:space="0" w:color="ABD78C" w:themeColor="accent4" w:themeTint="9A"/>
        <w:left w:val="single" w:sz="32" w:space="0" w:color="ABD78C" w:themeColor="accent4" w:themeTint="9A"/>
        <w:bottom w:val="single" w:sz="32" w:space="0" w:color="ABD78C" w:themeColor="accent4" w:themeTint="9A"/>
        <w:right w:val="single" w:sz="32" w:space="0" w:color="ABD78C" w:themeColor="accent4" w:themeTint="9A"/>
      </w:tblBorders>
    </w:tblPr>
    <w:tblStylePr w:type="firstRow">
      <w:rPr>
        <w:rFonts w:ascii="Arial" w:hAnsi="Arial"/>
        <w:b/>
        <w:color w:val="FFFFFF" w:themeColor="light1"/>
        <w:sz w:val="22"/>
      </w:rPr>
      <w:tblPr/>
      <w:tcPr>
        <w:tcBorders>
          <w:top w:val="single" w:sz="32" w:space="0" w:color="ABD78C" w:themeColor="accent4" w:themeTint="9A"/>
          <w:bottom w:val="single" w:sz="12" w:space="0" w:color="FFFFFF" w:themeColor="light1"/>
        </w:tcBorders>
        <w:shd w:val="clear" w:color="ABD78C" w:themeColor="accent4" w:themeTint="9A" w:fill="ABD78C"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BD78C" w:themeColor="accent4" w:themeTint="9A"/>
          <w:right w:val="single" w:sz="4" w:space="0" w:color="FFFFFF" w:themeColor="light1"/>
        </w:tcBorders>
      </w:tcPr>
    </w:tblStylePr>
    <w:tblStylePr w:type="lastCol">
      <w:tblPr/>
      <w:tcPr>
        <w:tcBorders>
          <w:left w:val="single" w:sz="4" w:space="0" w:color="FFFFFF" w:themeColor="light1"/>
          <w:right w:val="single" w:sz="32" w:space="0" w:color="ABD78C" w:themeColor="accent4" w:themeTint="9A"/>
        </w:tcBorders>
      </w:tcPr>
    </w:tblStylePr>
    <w:tblStylePr w:type="band1Vert">
      <w:tblPr/>
      <w:tcPr>
        <w:tcBorders>
          <w:left w:val="single" w:sz="4" w:space="0" w:color="FFFFFF" w:themeColor="light1"/>
          <w:right w:val="single" w:sz="4" w:space="0" w:color="FFFFFF" w:themeColor="light1"/>
        </w:tcBorders>
        <w:shd w:val="clear" w:color="ABD78C" w:themeColor="accent4" w:themeTint="9A" w:fill="ABD78C"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tblStylePr w:type="band2Horz">
      <w:tblPr/>
      <w:tcPr>
        <w:tcBorders>
          <w:top w:val="single" w:sz="4" w:space="0" w:color="FFFFFF" w:themeColor="light1"/>
          <w:bottom w:val="single" w:sz="4" w:space="0" w:color="FFFFFF" w:themeColor="light1"/>
        </w:tcBorders>
        <w:shd w:val="clear" w:color="ABD78C" w:themeColor="accent4" w:themeTint="9A" w:fill="ABD78C" w:themeFill="accent4" w:themeFillTint="9A"/>
      </w:tcPr>
    </w:tblStylePr>
  </w:style>
  <w:style w:type="table" w:customStyle="1" w:styleId="ListTable5Dark-Accent5">
    <w:name w:val="List Table 5 Dark - Accent 5"/>
    <w:basedOn w:val="a1"/>
    <w:uiPriority w:val="99"/>
    <w:qFormat/>
    <w:tblPr>
      <w:tblBorders>
        <w:top w:val="single" w:sz="32" w:space="0" w:color="7CDED5" w:themeColor="accent5" w:themeTint="9A"/>
        <w:left w:val="single" w:sz="32" w:space="0" w:color="7CDED5" w:themeColor="accent5" w:themeTint="9A"/>
        <w:bottom w:val="single" w:sz="32" w:space="0" w:color="7CDED5" w:themeColor="accent5" w:themeTint="9A"/>
        <w:right w:val="single" w:sz="32" w:space="0" w:color="7CDED5" w:themeColor="accent5" w:themeTint="9A"/>
      </w:tblBorders>
    </w:tblPr>
    <w:tblStylePr w:type="firstRow">
      <w:rPr>
        <w:rFonts w:ascii="Arial" w:hAnsi="Arial"/>
        <w:b/>
        <w:color w:val="FFFFFF" w:themeColor="light1"/>
        <w:sz w:val="22"/>
      </w:rPr>
      <w:tblPr/>
      <w:tcPr>
        <w:tcBorders>
          <w:top w:val="single" w:sz="32" w:space="0" w:color="7CDED5" w:themeColor="accent5" w:themeTint="9A"/>
          <w:bottom w:val="single" w:sz="12" w:space="0" w:color="FFFFFF" w:themeColor="light1"/>
        </w:tcBorders>
        <w:shd w:val="clear" w:color="7CDED5" w:themeColor="accent5" w:themeTint="9A" w:fill="7CDED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CDED5" w:themeColor="accent5" w:themeTint="9A"/>
          <w:right w:val="single" w:sz="4" w:space="0" w:color="FFFFFF" w:themeColor="light1"/>
        </w:tcBorders>
      </w:tcPr>
    </w:tblStylePr>
    <w:tblStylePr w:type="lastCol">
      <w:tblPr/>
      <w:tcPr>
        <w:tcBorders>
          <w:left w:val="single" w:sz="4" w:space="0" w:color="FFFFFF" w:themeColor="light1"/>
          <w:right w:val="single" w:sz="32" w:space="0" w:color="7CDED5" w:themeColor="accent5" w:themeTint="9A"/>
        </w:tcBorders>
      </w:tcPr>
    </w:tblStylePr>
    <w:tblStylePr w:type="band1Vert">
      <w:tblPr/>
      <w:tcPr>
        <w:tcBorders>
          <w:left w:val="single" w:sz="4" w:space="0" w:color="FFFFFF" w:themeColor="light1"/>
          <w:right w:val="single" w:sz="4" w:space="0" w:color="FFFFFF" w:themeColor="light1"/>
        </w:tcBorders>
        <w:shd w:val="clear" w:color="7CDED5" w:themeColor="accent5" w:themeTint="9A" w:fill="7CDED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tblStylePr w:type="band2Horz">
      <w:tblPr/>
      <w:tcPr>
        <w:tcBorders>
          <w:top w:val="single" w:sz="4" w:space="0" w:color="FFFFFF" w:themeColor="light1"/>
          <w:bottom w:val="single" w:sz="4" w:space="0" w:color="FFFFFF" w:themeColor="light1"/>
        </w:tcBorders>
        <w:shd w:val="clear" w:color="7CDED5" w:themeColor="accent5" w:themeTint="9A" w:fill="7CDED5" w:themeFill="accent5" w:themeFillTint="9A"/>
      </w:tcPr>
    </w:tblStylePr>
  </w:style>
  <w:style w:type="table" w:customStyle="1" w:styleId="ListTable5Dark-Accent6">
    <w:name w:val="List Table 5 Dark - Accent 6"/>
    <w:basedOn w:val="a1"/>
    <w:uiPriority w:val="99"/>
    <w:qFormat/>
    <w:tblPr>
      <w:tblBorders>
        <w:top w:val="single" w:sz="32" w:space="0" w:color="EF949E" w:themeColor="accent6" w:themeTint="98"/>
        <w:left w:val="single" w:sz="32" w:space="0" w:color="EF949E" w:themeColor="accent6" w:themeTint="98"/>
        <w:bottom w:val="single" w:sz="32" w:space="0" w:color="EF949E" w:themeColor="accent6" w:themeTint="98"/>
        <w:right w:val="single" w:sz="32" w:space="0" w:color="EF949E" w:themeColor="accent6" w:themeTint="98"/>
      </w:tblBorders>
    </w:tblPr>
    <w:tblStylePr w:type="firstRow">
      <w:rPr>
        <w:rFonts w:ascii="Arial" w:hAnsi="Arial"/>
        <w:b/>
        <w:color w:val="FFFFFF" w:themeColor="light1"/>
        <w:sz w:val="22"/>
      </w:rPr>
      <w:tblPr/>
      <w:tcPr>
        <w:tcBorders>
          <w:top w:val="single" w:sz="32" w:space="0" w:color="EF949E" w:themeColor="accent6" w:themeTint="98"/>
          <w:bottom w:val="single" w:sz="12" w:space="0" w:color="FFFFFF" w:themeColor="light1"/>
        </w:tcBorders>
        <w:shd w:val="clear" w:color="EF949E" w:themeColor="accent6" w:themeTint="98" w:fill="EF949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F949E" w:themeColor="accent6" w:themeTint="98"/>
          <w:right w:val="single" w:sz="4" w:space="0" w:color="FFFFFF" w:themeColor="light1"/>
        </w:tcBorders>
      </w:tcPr>
    </w:tblStylePr>
    <w:tblStylePr w:type="lastCol">
      <w:tblPr/>
      <w:tcPr>
        <w:tcBorders>
          <w:left w:val="single" w:sz="4" w:space="0" w:color="FFFFFF" w:themeColor="light1"/>
          <w:right w:val="single" w:sz="32" w:space="0" w:color="EF949E" w:themeColor="accent6" w:themeTint="98"/>
        </w:tcBorders>
      </w:tcPr>
    </w:tblStylePr>
    <w:tblStylePr w:type="band1Vert">
      <w:tblPr/>
      <w:tcPr>
        <w:tcBorders>
          <w:left w:val="single" w:sz="4" w:space="0" w:color="FFFFFF" w:themeColor="light1"/>
          <w:right w:val="single" w:sz="4" w:space="0" w:color="FFFFFF" w:themeColor="light1"/>
        </w:tcBorders>
        <w:shd w:val="clear" w:color="EF949E" w:themeColor="accent6" w:themeTint="98" w:fill="EF949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tblStylePr w:type="band2Horz">
      <w:tblPr/>
      <w:tcPr>
        <w:tcBorders>
          <w:top w:val="single" w:sz="4" w:space="0" w:color="FFFFFF" w:themeColor="light1"/>
          <w:bottom w:val="single" w:sz="4" w:space="0" w:color="FFFFFF" w:themeColor="light1"/>
        </w:tcBorders>
        <w:shd w:val="clear" w:color="EF949E" w:themeColor="accent6" w:themeTint="98" w:fill="EF949E"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874CB" w:themeColor="accent1"/>
        <w:bottom w:val="single" w:sz="4" w:space="0" w:color="4874CB" w:themeColor="accent1"/>
      </w:tblBorders>
    </w:tblPr>
    <w:tblStylePr w:type="firstRow">
      <w:rPr>
        <w:b/>
        <w:color w:val="23407C" w:themeColor="accent1" w:themeShade="94"/>
      </w:rPr>
      <w:tblPr/>
      <w:tcPr>
        <w:tcBorders>
          <w:bottom w:val="single" w:sz="4" w:space="0" w:color="4874CB" w:themeColor="accent1"/>
        </w:tcBorders>
      </w:tcPr>
    </w:tblStylePr>
    <w:tblStylePr w:type="lastRow">
      <w:rPr>
        <w:b/>
        <w:color w:val="23407C" w:themeColor="accent1" w:themeShade="94"/>
      </w:rPr>
      <w:tblPr/>
      <w:tcPr>
        <w:tcBorders>
          <w:top w:val="single" w:sz="4" w:space="0" w:color="4874CB" w:themeColor="accent1"/>
        </w:tcBorders>
      </w:tcPr>
    </w:tblStylePr>
    <w:tblStylePr w:type="firstCol">
      <w:rPr>
        <w:b/>
        <w:color w:val="23407C" w:themeColor="accent1" w:themeShade="94"/>
      </w:rPr>
    </w:tblStylePr>
    <w:tblStylePr w:type="lastCol">
      <w:rPr>
        <w:b/>
        <w:color w:val="23407C" w:themeColor="accent1" w:themeShade="94"/>
      </w:r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6Colorful-Accent2">
    <w:name w:val="List Table 6 Colorful - Accent 2"/>
    <w:basedOn w:val="a1"/>
    <w:uiPriority w:val="99"/>
    <w:qFormat/>
    <w:tblPr>
      <w:tblBorders>
        <w:top w:val="single" w:sz="4" w:space="0" w:color="F5B483" w:themeColor="accent2" w:themeTint="97"/>
        <w:bottom w:val="single" w:sz="4" w:space="0" w:color="F5B483" w:themeColor="accent2" w:themeTint="97"/>
      </w:tblBorders>
    </w:tblPr>
    <w:tblStylePr w:type="firstRow">
      <w:rPr>
        <w:b/>
        <w:color w:val="F5B484" w:themeColor="accent2" w:themeTint="96"/>
      </w:rPr>
      <w:tblPr/>
      <w:tcPr>
        <w:tcBorders>
          <w:bottom w:val="single" w:sz="4" w:space="0" w:color="F5B483" w:themeColor="accent2" w:themeTint="97"/>
        </w:tcBorders>
      </w:tcPr>
    </w:tblStylePr>
    <w:tblStylePr w:type="lastRow">
      <w:rPr>
        <w:b/>
        <w:color w:val="F5B484" w:themeColor="accent2" w:themeTint="96"/>
      </w:rPr>
      <w:tblPr/>
      <w:tcPr>
        <w:tcBorders>
          <w:top w:val="single" w:sz="4" w:space="0" w:color="F5B483" w:themeColor="accent2" w:themeTint="97"/>
        </w:tcBorders>
      </w:tcPr>
    </w:tblStylePr>
    <w:tblStylePr w:type="firstCol">
      <w:rPr>
        <w:b/>
        <w:color w:val="F5B484" w:themeColor="accent2" w:themeTint="96"/>
      </w:rPr>
    </w:tblStylePr>
    <w:tblStylePr w:type="lastCol">
      <w:rPr>
        <w:b/>
        <w:color w:val="F5B484" w:themeColor="accent2" w:themeTint="96"/>
      </w:r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6Colorful-Accent3">
    <w:name w:val="List Table 6 Colorful - Accent 3"/>
    <w:basedOn w:val="a1"/>
    <w:uiPriority w:val="99"/>
    <w:qFormat/>
    <w:tblPr>
      <w:tblBorders>
        <w:top w:val="single" w:sz="4" w:space="0" w:color="FDD861" w:themeColor="accent3" w:themeTint="98"/>
        <w:bottom w:val="single" w:sz="4" w:space="0" w:color="FDD861" w:themeColor="accent3" w:themeTint="98"/>
      </w:tblBorders>
    </w:tblPr>
    <w:tblStylePr w:type="firstRow">
      <w:rPr>
        <w:b/>
        <w:color w:val="FDD860" w:themeColor="accent3" w:themeTint="99"/>
      </w:rPr>
      <w:tblPr/>
      <w:tcPr>
        <w:tcBorders>
          <w:bottom w:val="single" w:sz="4" w:space="0" w:color="FDD861" w:themeColor="accent3" w:themeTint="98"/>
        </w:tcBorders>
      </w:tcPr>
    </w:tblStylePr>
    <w:tblStylePr w:type="lastRow">
      <w:rPr>
        <w:b/>
        <w:color w:val="FDD860" w:themeColor="accent3" w:themeTint="99"/>
      </w:rPr>
      <w:tblPr/>
      <w:tcPr>
        <w:tcBorders>
          <w:top w:val="single" w:sz="4" w:space="0" w:color="FDD861" w:themeColor="accent3" w:themeTint="98"/>
        </w:tcBorders>
      </w:tcPr>
    </w:tblStylePr>
    <w:tblStylePr w:type="firstCol">
      <w:rPr>
        <w:b/>
        <w:color w:val="FDD860" w:themeColor="accent3" w:themeTint="99"/>
      </w:rPr>
    </w:tblStylePr>
    <w:tblStylePr w:type="lastCol">
      <w:rPr>
        <w:b/>
        <w:color w:val="FDD860" w:themeColor="accent3" w:themeTint="99"/>
      </w:r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6Colorful-Accent4">
    <w:name w:val="List Table 6 Colorful - Accent 4"/>
    <w:basedOn w:val="a1"/>
    <w:uiPriority w:val="99"/>
    <w:qFormat/>
    <w:tblPr>
      <w:tblBorders>
        <w:top w:val="single" w:sz="4" w:space="0" w:color="ABD78C" w:themeColor="accent4" w:themeTint="9A"/>
        <w:bottom w:val="single" w:sz="4" w:space="0" w:color="ABD78C" w:themeColor="accent4" w:themeTint="9A"/>
      </w:tblBorders>
    </w:tblPr>
    <w:tblStylePr w:type="firstRow">
      <w:rPr>
        <w:b/>
        <w:color w:val="ABD78D" w:themeColor="accent4" w:themeTint="99"/>
      </w:rPr>
      <w:tblPr/>
      <w:tcPr>
        <w:tcBorders>
          <w:bottom w:val="single" w:sz="4" w:space="0" w:color="ABD78C" w:themeColor="accent4" w:themeTint="9A"/>
        </w:tcBorders>
      </w:tcPr>
    </w:tblStylePr>
    <w:tblStylePr w:type="lastRow">
      <w:rPr>
        <w:b/>
        <w:color w:val="ABD78D" w:themeColor="accent4" w:themeTint="99"/>
      </w:rPr>
      <w:tblPr/>
      <w:tcPr>
        <w:tcBorders>
          <w:top w:val="single" w:sz="4" w:space="0" w:color="ABD78C" w:themeColor="accent4" w:themeTint="9A"/>
        </w:tcBorders>
      </w:tcPr>
    </w:tblStylePr>
    <w:tblStylePr w:type="firstCol">
      <w:rPr>
        <w:b/>
        <w:color w:val="ABD78D" w:themeColor="accent4" w:themeTint="99"/>
      </w:rPr>
    </w:tblStylePr>
    <w:tblStylePr w:type="lastCol">
      <w:rPr>
        <w:b/>
        <w:color w:val="ABD78D" w:themeColor="accent4" w:themeTint="99"/>
      </w:r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6Colorful-Accent5">
    <w:name w:val="List Table 6 Colorful - Accent 5"/>
    <w:basedOn w:val="a1"/>
    <w:uiPriority w:val="99"/>
    <w:qFormat/>
    <w:tblPr>
      <w:tblBorders>
        <w:top w:val="single" w:sz="4" w:space="0" w:color="7CDED5" w:themeColor="accent5" w:themeTint="9A"/>
        <w:bottom w:val="single" w:sz="4" w:space="0" w:color="7CDED5" w:themeColor="accent5" w:themeTint="9A"/>
      </w:tblBorders>
    </w:tblPr>
    <w:tblStylePr w:type="firstRow">
      <w:rPr>
        <w:b/>
        <w:color w:val="7DDED6" w:themeColor="accent5" w:themeTint="99"/>
      </w:rPr>
      <w:tblPr/>
      <w:tcPr>
        <w:tcBorders>
          <w:bottom w:val="single" w:sz="4" w:space="0" w:color="7CDED5" w:themeColor="accent5" w:themeTint="9A"/>
        </w:tcBorders>
      </w:tcPr>
    </w:tblStylePr>
    <w:tblStylePr w:type="lastRow">
      <w:rPr>
        <w:b/>
        <w:color w:val="7DDED6" w:themeColor="accent5" w:themeTint="99"/>
      </w:rPr>
      <w:tblPr/>
      <w:tcPr>
        <w:tcBorders>
          <w:top w:val="single" w:sz="4" w:space="0" w:color="7CDED5" w:themeColor="accent5" w:themeTint="9A"/>
        </w:tcBorders>
      </w:tcPr>
    </w:tblStylePr>
    <w:tblStylePr w:type="firstCol">
      <w:rPr>
        <w:b/>
        <w:color w:val="7DDED6" w:themeColor="accent5" w:themeTint="99"/>
      </w:rPr>
    </w:tblStylePr>
    <w:tblStylePr w:type="lastCol">
      <w:rPr>
        <w:b/>
        <w:color w:val="7DDED6" w:themeColor="accent5" w:themeTint="99"/>
      </w:r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6Colorful-Accent6">
    <w:name w:val="List Table 6 Colorful - Accent 6"/>
    <w:basedOn w:val="a1"/>
    <w:uiPriority w:val="99"/>
    <w:qFormat/>
    <w:tblPr>
      <w:tblBorders>
        <w:top w:val="single" w:sz="4" w:space="0" w:color="EF949E" w:themeColor="accent6" w:themeTint="98"/>
        <w:bottom w:val="single" w:sz="4" w:space="0" w:color="EF949E" w:themeColor="accent6" w:themeTint="98"/>
      </w:tblBorders>
    </w:tblPr>
    <w:tblStylePr w:type="firstRow">
      <w:rPr>
        <w:b/>
        <w:color w:val="EF939E" w:themeColor="accent6" w:themeTint="99"/>
      </w:rPr>
      <w:tblPr/>
      <w:tcPr>
        <w:tcBorders>
          <w:bottom w:val="single" w:sz="4" w:space="0" w:color="EF949E" w:themeColor="accent6" w:themeTint="98"/>
        </w:tcBorders>
      </w:tcPr>
    </w:tblStylePr>
    <w:tblStylePr w:type="lastRow">
      <w:rPr>
        <w:b/>
        <w:color w:val="EF939E" w:themeColor="accent6" w:themeTint="99"/>
      </w:rPr>
      <w:tblPr/>
      <w:tcPr>
        <w:tcBorders>
          <w:top w:val="single" w:sz="4" w:space="0" w:color="EF949E" w:themeColor="accent6" w:themeTint="98"/>
        </w:tcBorders>
      </w:tcPr>
    </w:tblStylePr>
    <w:tblStylePr w:type="firstCol">
      <w:rPr>
        <w:b/>
        <w:color w:val="EF939E" w:themeColor="accent6" w:themeTint="99"/>
      </w:rPr>
    </w:tblStylePr>
    <w:tblStylePr w:type="lastCol">
      <w:rPr>
        <w:b/>
        <w:color w:val="EF939E" w:themeColor="accent6" w:themeTint="99"/>
      </w:r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874CB" w:themeColor="accent1"/>
      </w:tblBorders>
    </w:tblPr>
    <w:tblStylePr w:type="firstRow">
      <w:rPr>
        <w:rFonts w:ascii="Arial" w:hAnsi="Arial"/>
        <w:i/>
        <w:color w:val="23407C" w:themeColor="accent1" w:themeShade="94"/>
        <w:sz w:val="22"/>
      </w:rPr>
      <w:tblPr/>
      <w:tcPr>
        <w:tcBorders>
          <w:top w:val="nil"/>
          <w:left w:val="nil"/>
          <w:bottom w:val="single" w:sz="4" w:space="0" w:color="4874CB" w:themeColor="accent1"/>
          <w:right w:val="nil"/>
        </w:tcBorders>
        <w:shd w:val="clear" w:color="FFFFFF" w:themeColor="light1" w:fill="FFFFFF" w:themeFill="light1"/>
      </w:tcPr>
    </w:tblStylePr>
    <w:tblStylePr w:type="lastRow">
      <w:rPr>
        <w:rFonts w:ascii="Arial" w:hAnsi="Arial"/>
        <w:i/>
        <w:color w:val="23407C" w:themeColor="accent1" w:themeShade="94"/>
        <w:sz w:val="22"/>
      </w:rPr>
      <w:tblPr/>
      <w:tcPr>
        <w:tcBorders>
          <w:top w:val="single" w:sz="4" w:space="0" w:color="4874CB" w:themeColor="accent1"/>
          <w:left w:val="nil"/>
          <w:bottom w:val="nil"/>
          <w:right w:val="nil"/>
        </w:tcBorders>
        <w:shd w:val="clear" w:color="FFFFFF" w:themeColor="light1" w:fill="FFFFFF" w:themeFill="light1"/>
      </w:tcPr>
    </w:tblStylePr>
    <w:tblStylePr w:type="firstCol">
      <w:pPr>
        <w:jc w:val="right"/>
      </w:pPr>
      <w:rPr>
        <w:rFonts w:ascii="Arial" w:hAnsi="Arial"/>
        <w:i/>
        <w:color w:val="23407C" w:themeColor="accent1" w:themeShade="94"/>
        <w:sz w:val="22"/>
      </w:rPr>
      <w:tblPr/>
      <w:tcPr>
        <w:tcBorders>
          <w:top w:val="nil"/>
          <w:left w:val="nil"/>
          <w:bottom w:val="nil"/>
          <w:right w:val="single" w:sz="4" w:space="0" w:color="4874CB" w:themeColor="accent1"/>
        </w:tcBorders>
        <w:shd w:val="clear" w:color="FFFFFF" w:fill="auto"/>
      </w:tcPr>
    </w:tblStylePr>
    <w:tblStylePr w:type="lastCol">
      <w:rPr>
        <w:rFonts w:ascii="Arial" w:hAnsi="Arial"/>
        <w:i/>
        <w:color w:val="23407C" w:themeColor="accent1" w:themeShade="94"/>
        <w:sz w:val="22"/>
      </w:rPr>
      <w:tblPr/>
      <w:tcPr>
        <w:tcBorders>
          <w:top w:val="nil"/>
          <w:left w:val="single" w:sz="4" w:space="0" w:color="4874CB" w:themeColor="accent1"/>
          <w:bottom w:val="nil"/>
          <w:right w:val="nil"/>
        </w:tcBorders>
        <w:shd w:val="clear" w:color="FFFFFF" w:fill="auto"/>
      </w:tcPr>
    </w:tblStylePr>
    <w:tblStylePr w:type="band1Vert">
      <w:tblPr/>
      <w:tcPr>
        <w:shd w:val="clear" w:color="D1DCF2" w:themeColor="accent1" w:themeTint="40" w:fill="D1DCF2" w:themeFill="accent1" w:themeFillTint="40"/>
      </w:tcPr>
    </w:tblStylePr>
    <w:tblStylePr w:type="band1Horz">
      <w:rPr>
        <w:rFonts w:ascii="Arial" w:hAnsi="Arial"/>
        <w:color w:val="23407C" w:themeColor="accent1" w:themeShade="94"/>
        <w:sz w:val="22"/>
      </w:rPr>
      <w:tblPr/>
      <w:tcPr>
        <w:shd w:val="clear" w:color="D1DCF2" w:themeColor="accent1" w:themeTint="40" w:fill="D1DCF2" w:themeFill="accent1" w:themeFillTint="40"/>
      </w:tcPr>
    </w:tblStylePr>
    <w:tblStylePr w:type="band2Horz">
      <w:rPr>
        <w:rFonts w:ascii="Arial" w:hAnsi="Arial"/>
        <w:color w:val="23407C" w:themeColor="accent1" w:themeShade="94"/>
        <w:sz w:val="22"/>
      </w:rPr>
    </w:tblStylePr>
  </w:style>
  <w:style w:type="table" w:customStyle="1" w:styleId="ListTable7Colorful-Accent2">
    <w:name w:val="List Table 7 Colorful - Accent 2"/>
    <w:basedOn w:val="a1"/>
    <w:uiPriority w:val="99"/>
    <w:qFormat/>
    <w:tblPr>
      <w:tblBorders>
        <w:right w:val="single" w:sz="4" w:space="0" w:color="F5B483" w:themeColor="accent2" w:themeTint="97"/>
      </w:tblBorders>
    </w:tblPr>
    <w:tblStylePr w:type="firstRow">
      <w:rPr>
        <w:rFonts w:ascii="Arial" w:hAnsi="Arial"/>
        <w:i/>
        <w:color w:val="F5B484" w:themeColor="accent2" w:themeTint="96"/>
        <w:sz w:val="22"/>
      </w:rPr>
      <w:tblPr/>
      <w:tcPr>
        <w:tcBorders>
          <w:top w:val="nil"/>
          <w:left w:val="nil"/>
          <w:bottom w:val="single" w:sz="4" w:space="0" w:color="F5B483" w:themeColor="accent2" w:themeTint="97"/>
          <w:right w:val="nil"/>
        </w:tcBorders>
        <w:shd w:val="clear" w:color="FFFFFF" w:themeColor="light1" w:fill="FFFFFF" w:themeFill="light1"/>
      </w:tcPr>
    </w:tblStylePr>
    <w:tblStylePr w:type="lastRow">
      <w:rPr>
        <w:rFonts w:ascii="Arial" w:hAnsi="Arial"/>
        <w:i/>
        <w:color w:val="F5B484" w:themeColor="accent2" w:themeTint="96"/>
        <w:sz w:val="22"/>
      </w:rPr>
      <w:tblPr/>
      <w:tcPr>
        <w:tcBorders>
          <w:top w:val="single" w:sz="4" w:space="0" w:color="F5B483"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5B484" w:themeColor="accent2" w:themeTint="96"/>
        <w:sz w:val="22"/>
      </w:rPr>
      <w:tblPr/>
      <w:tcPr>
        <w:tcBorders>
          <w:top w:val="nil"/>
          <w:left w:val="nil"/>
          <w:bottom w:val="nil"/>
          <w:right w:val="single" w:sz="4" w:space="0" w:color="F5B483" w:themeColor="accent2" w:themeTint="97"/>
        </w:tcBorders>
        <w:shd w:val="clear" w:color="FFFFFF" w:fill="auto"/>
      </w:tcPr>
    </w:tblStylePr>
    <w:tblStylePr w:type="lastCol">
      <w:rPr>
        <w:rFonts w:ascii="Arial" w:hAnsi="Arial"/>
        <w:i/>
        <w:color w:val="F5B484" w:themeColor="accent2" w:themeTint="96"/>
        <w:sz w:val="22"/>
      </w:rPr>
      <w:tblPr/>
      <w:tcPr>
        <w:tcBorders>
          <w:top w:val="nil"/>
          <w:left w:val="single" w:sz="4" w:space="0" w:color="F5B483" w:themeColor="accent2" w:themeTint="97"/>
          <w:bottom w:val="nil"/>
          <w:right w:val="nil"/>
        </w:tcBorders>
        <w:shd w:val="clear" w:color="FFFFFF" w:fill="auto"/>
      </w:tcPr>
    </w:tblStylePr>
    <w:tblStylePr w:type="band1Vert">
      <w:tblPr/>
      <w:tcPr>
        <w:shd w:val="clear" w:color="FADFCA" w:themeColor="accent2" w:themeTint="40" w:fill="FADFCA" w:themeFill="accent2" w:themeFillTint="40"/>
      </w:tcPr>
    </w:tblStylePr>
    <w:tblStylePr w:type="band1Horz">
      <w:rPr>
        <w:rFonts w:ascii="Arial" w:hAnsi="Arial"/>
        <w:color w:val="F5B484" w:themeColor="accent2" w:themeTint="96"/>
        <w:sz w:val="22"/>
      </w:rPr>
      <w:tblPr/>
      <w:tcPr>
        <w:shd w:val="clear" w:color="FADFCA" w:themeColor="accent2" w:themeTint="40" w:fill="FADFCA" w:themeFill="accent2" w:themeFillTint="40"/>
      </w:tcPr>
    </w:tblStylePr>
    <w:tblStylePr w:type="band2Horz">
      <w:rPr>
        <w:rFonts w:ascii="Arial" w:hAnsi="Arial"/>
        <w:color w:val="F5B484" w:themeColor="accent2" w:themeTint="96"/>
        <w:sz w:val="22"/>
      </w:rPr>
    </w:tblStylePr>
  </w:style>
  <w:style w:type="table" w:customStyle="1" w:styleId="ListTable7Colorful-Accent3">
    <w:name w:val="List Table 7 Colorful - Accent 3"/>
    <w:basedOn w:val="a1"/>
    <w:uiPriority w:val="99"/>
    <w:qFormat/>
    <w:tblPr>
      <w:tblBorders>
        <w:right w:val="single" w:sz="4" w:space="0" w:color="FDD861" w:themeColor="accent3" w:themeTint="98"/>
      </w:tblBorders>
    </w:tblPr>
    <w:tblStylePr w:type="firstRow">
      <w:rPr>
        <w:rFonts w:ascii="Arial" w:hAnsi="Arial"/>
        <w:i/>
        <w:color w:val="FDD860" w:themeColor="accent3" w:themeTint="99"/>
        <w:sz w:val="22"/>
      </w:rPr>
      <w:tblPr/>
      <w:tcPr>
        <w:tcBorders>
          <w:top w:val="nil"/>
          <w:left w:val="nil"/>
          <w:bottom w:val="single" w:sz="4" w:space="0" w:color="FDD861" w:themeColor="accent3" w:themeTint="98"/>
          <w:right w:val="nil"/>
        </w:tcBorders>
        <w:shd w:val="clear" w:color="FFFFFF" w:themeColor="light1" w:fill="FFFFFF" w:themeFill="light1"/>
      </w:tcPr>
    </w:tblStylePr>
    <w:tblStylePr w:type="lastRow">
      <w:rPr>
        <w:rFonts w:ascii="Arial" w:hAnsi="Arial"/>
        <w:i/>
        <w:color w:val="FDD860" w:themeColor="accent3" w:themeTint="99"/>
        <w:sz w:val="22"/>
      </w:rPr>
      <w:tblPr/>
      <w:tcPr>
        <w:tcBorders>
          <w:top w:val="single" w:sz="4" w:space="0" w:color="FDD861"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FDD860" w:themeColor="accent3" w:themeTint="99"/>
        <w:sz w:val="22"/>
      </w:rPr>
      <w:tblPr/>
      <w:tcPr>
        <w:tcBorders>
          <w:top w:val="nil"/>
          <w:left w:val="nil"/>
          <w:bottom w:val="nil"/>
          <w:right w:val="single" w:sz="4" w:space="0" w:color="FDD861" w:themeColor="accent3" w:themeTint="98"/>
        </w:tcBorders>
        <w:shd w:val="clear" w:color="FFFFFF" w:fill="auto"/>
      </w:tcPr>
    </w:tblStylePr>
    <w:tblStylePr w:type="lastCol">
      <w:rPr>
        <w:rFonts w:ascii="Arial" w:hAnsi="Arial"/>
        <w:i/>
        <w:color w:val="FDD860" w:themeColor="accent3" w:themeTint="99"/>
        <w:sz w:val="22"/>
      </w:rPr>
      <w:tblPr/>
      <w:tcPr>
        <w:tcBorders>
          <w:top w:val="nil"/>
          <w:left w:val="single" w:sz="4" w:space="0" w:color="FDD861" w:themeColor="accent3" w:themeTint="98"/>
          <w:bottom w:val="nil"/>
          <w:right w:val="nil"/>
        </w:tcBorders>
        <w:shd w:val="clear" w:color="FFFFFF" w:fill="auto"/>
      </w:tcPr>
    </w:tblStylePr>
    <w:tblStylePr w:type="band1Vert">
      <w:tblPr/>
      <w:tcPr>
        <w:shd w:val="clear" w:color="FEEEBC" w:themeColor="accent3" w:themeTint="40" w:fill="FEEEBC" w:themeFill="accent3" w:themeFillTint="40"/>
      </w:tcPr>
    </w:tblStylePr>
    <w:tblStylePr w:type="band1Horz">
      <w:rPr>
        <w:rFonts w:ascii="Arial" w:hAnsi="Arial"/>
        <w:color w:val="FDD860" w:themeColor="accent3" w:themeTint="99"/>
        <w:sz w:val="22"/>
      </w:rPr>
      <w:tblPr/>
      <w:tcPr>
        <w:shd w:val="clear" w:color="FEEEBC" w:themeColor="accent3" w:themeTint="40" w:fill="FEEEBC" w:themeFill="accent3" w:themeFillTint="40"/>
      </w:tcPr>
    </w:tblStylePr>
    <w:tblStylePr w:type="band2Horz">
      <w:rPr>
        <w:rFonts w:ascii="Arial" w:hAnsi="Arial"/>
        <w:color w:val="FDD860" w:themeColor="accent3" w:themeTint="99"/>
        <w:sz w:val="22"/>
      </w:rPr>
    </w:tblStylePr>
  </w:style>
  <w:style w:type="table" w:customStyle="1" w:styleId="ListTable7Colorful-Accent4">
    <w:name w:val="List Table 7 Colorful - Accent 4"/>
    <w:basedOn w:val="a1"/>
    <w:uiPriority w:val="99"/>
    <w:qFormat/>
    <w:tblPr>
      <w:tblBorders>
        <w:right w:val="single" w:sz="4" w:space="0" w:color="ABD78C" w:themeColor="accent4" w:themeTint="9A"/>
      </w:tblBorders>
    </w:tblPr>
    <w:tblStylePr w:type="firstRow">
      <w:rPr>
        <w:rFonts w:ascii="Arial" w:hAnsi="Arial"/>
        <w:i/>
        <w:color w:val="ABD78D" w:themeColor="accent4" w:themeTint="99"/>
        <w:sz w:val="22"/>
      </w:rPr>
      <w:tblPr/>
      <w:tcPr>
        <w:tcBorders>
          <w:top w:val="nil"/>
          <w:left w:val="nil"/>
          <w:bottom w:val="single" w:sz="4" w:space="0" w:color="ABD78C" w:themeColor="accent4" w:themeTint="9A"/>
          <w:right w:val="nil"/>
        </w:tcBorders>
        <w:shd w:val="clear" w:color="FFFFFF" w:themeColor="light1" w:fill="FFFFFF" w:themeFill="light1"/>
      </w:tcPr>
    </w:tblStylePr>
    <w:tblStylePr w:type="lastRow">
      <w:rPr>
        <w:rFonts w:ascii="Arial" w:hAnsi="Arial"/>
        <w:i/>
        <w:color w:val="ABD78D" w:themeColor="accent4" w:themeTint="99"/>
        <w:sz w:val="22"/>
      </w:rPr>
      <w:tblPr/>
      <w:tcPr>
        <w:tcBorders>
          <w:top w:val="single" w:sz="4" w:space="0" w:color="ABD78C"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ABD78D" w:themeColor="accent4" w:themeTint="99"/>
        <w:sz w:val="22"/>
      </w:rPr>
      <w:tblPr/>
      <w:tcPr>
        <w:tcBorders>
          <w:top w:val="nil"/>
          <w:left w:val="nil"/>
          <w:bottom w:val="nil"/>
          <w:right w:val="single" w:sz="4" w:space="0" w:color="ABD78C" w:themeColor="accent4" w:themeTint="9A"/>
        </w:tcBorders>
        <w:shd w:val="clear" w:color="FFFFFF" w:fill="auto"/>
      </w:tcPr>
    </w:tblStylePr>
    <w:tblStylePr w:type="lastCol">
      <w:rPr>
        <w:rFonts w:ascii="Arial" w:hAnsi="Arial"/>
        <w:i/>
        <w:color w:val="ABD78D" w:themeColor="accent4" w:themeTint="99"/>
        <w:sz w:val="22"/>
      </w:rPr>
      <w:tblPr/>
      <w:tcPr>
        <w:tcBorders>
          <w:top w:val="nil"/>
          <w:left w:val="single" w:sz="4" w:space="0" w:color="ABD78C" w:themeColor="accent4" w:themeTint="9A"/>
          <w:bottom w:val="nil"/>
          <w:right w:val="nil"/>
        </w:tcBorders>
        <w:shd w:val="clear" w:color="FFFFFF" w:fill="auto"/>
      </w:tcPr>
    </w:tblStylePr>
    <w:tblStylePr w:type="band1Vert">
      <w:tblPr/>
      <w:tcPr>
        <w:shd w:val="clear" w:color="DCEECF" w:themeColor="accent4" w:themeTint="40" w:fill="DCEECF" w:themeFill="accent4" w:themeFillTint="40"/>
      </w:tcPr>
    </w:tblStylePr>
    <w:tblStylePr w:type="band1Horz">
      <w:rPr>
        <w:rFonts w:ascii="Arial" w:hAnsi="Arial"/>
        <w:color w:val="ABD78D" w:themeColor="accent4" w:themeTint="99"/>
        <w:sz w:val="22"/>
      </w:rPr>
      <w:tblPr/>
      <w:tcPr>
        <w:shd w:val="clear" w:color="DCEECF" w:themeColor="accent4" w:themeTint="40" w:fill="DCEECF" w:themeFill="accent4" w:themeFillTint="40"/>
      </w:tcPr>
    </w:tblStylePr>
    <w:tblStylePr w:type="band2Horz">
      <w:rPr>
        <w:rFonts w:ascii="Arial" w:hAnsi="Arial"/>
        <w:color w:val="ABD78D" w:themeColor="accent4" w:themeTint="99"/>
        <w:sz w:val="22"/>
      </w:rPr>
    </w:tblStylePr>
  </w:style>
  <w:style w:type="table" w:customStyle="1" w:styleId="ListTable7Colorful-Accent5">
    <w:name w:val="List Table 7 Colorful - Accent 5"/>
    <w:basedOn w:val="a1"/>
    <w:uiPriority w:val="99"/>
    <w:qFormat/>
    <w:tblPr>
      <w:tblBorders>
        <w:right w:val="single" w:sz="4" w:space="0" w:color="7CDED5" w:themeColor="accent5" w:themeTint="9A"/>
      </w:tblBorders>
    </w:tblPr>
    <w:tblStylePr w:type="firstRow">
      <w:rPr>
        <w:rFonts w:ascii="Arial" w:hAnsi="Arial"/>
        <w:i/>
        <w:color w:val="7DDED6" w:themeColor="accent5" w:themeTint="99"/>
        <w:sz w:val="22"/>
      </w:rPr>
      <w:tblPr/>
      <w:tcPr>
        <w:tcBorders>
          <w:top w:val="nil"/>
          <w:left w:val="nil"/>
          <w:bottom w:val="single" w:sz="4" w:space="0" w:color="7CDED5" w:themeColor="accent5" w:themeTint="9A"/>
          <w:right w:val="nil"/>
        </w:tcBorders>
        <w:shd w:val="clear" w:color="FFFFFF" w:themeColor="light1" w:fill="FFFFFF" w:themeFill="light1"/>
      </w:tcPr>
    </w:tblStylePr>
    <w:tblStylePr w:type="lastRow">
      <w:rPr>
        <w:rFonts w:ascii="Arial" w:hAnsi="Arial"/>
        <w:i/>
        <w:color w:val="7DDED6" w:themeColor="accent5" w:themeTint="99"/>
        <w:sz w:val="22"/>
      </w:rPr>
      <w:tblPr/>
      <w:tcPr>
        <w:tcBorders>
          <w:top w:val="single" w:sz="4" w:space="0" w:color="7CDED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7DDED6" w:themeColor="accent5" w:themeTint="99"/>
        <w:sz w:val="22"/>
      </w:rPr>
      <w:tblPr/>
      <w:tcPr>
        <w:tcBorders>
          <w:top w:val="nil"/>
          <w:left w:val="nil"/>
          <w:bottom w:val="nil"/>
          <w:right w:val="single" w:sz="4" w:space="0" w:color="7CDED5" w:themeColor="accent5" w:themeTint="9A"/>
        </w:tcBorders>
        <w:shd w:val="clear" w:color="FFFFFF" w:fill="auto"/>
      </w:tcPr>
    </w:tblStylePr>
    <w:tblStylePr w:type="lastCol">
      <w:rPr>
        <w:rFonts w:ascii="Arial" w:hAnsi="Arial"/>
        <w:i/>
        <w:color w:val="7DDED6" w:themeColor="accent5" w:themeTint="99"/>
        <w:sz w:val="22"/>
      </w:rPr>
      <w:tblPr/>
      <w:tcPr>
        <w:tcBorders>
          <w:top w:val="nil"/>
          <w:left w:val="single" w:sz="4" w:space="0" w:color="7CDED5" w:themeColor="accent5" w:themeTint="9A"/>
          <w:bottom w:val="nil"/>
          <w:right w:val="nil"/>
        </w:tcBorders>
        <w:shd w:val="clear" w:color="FFFFFF" w:fill="auto"/>
      </w:tcPr>
    </w:tblStylePr>
    <w:tblStylePr w:type="band1Vert">
      <w:tblPr/>
      <w:tcPr>
        <w:shd w:val="clear" w:color="C8F1ED" w:themeColor="accent5" w:themeTint="40" w:fill="C8F1ED" w:themeFill="accent5" w:themeFillTint="40"/>
      </w:tcPr>
    </w:tblStylePr>
    <w:tblStylePr w:type="band1Horz">
      <w:rPr>
        <w:rFonts w:ascii="Arial" w:hAnsi="Arial"/>
        <w:color w:val="7DDED6" w:themeColor="accent5" w:themeTint="99"/>
        <w:sz w:val="22"/>
      </w:rPr>
      <w:tblPr/>
      <w:tcPr>
        <w:shd w:val="clear" w:color="C8F1ED" w:themeColor="accent5" w:themeTint="40" w:fill="C8F1ED" w:themeFill="accent5" w:themeFillTint="40"/>
      </w:tcPr>
    </w:tblStylePr>
    <w:tblStylePr w:type="band2Horz">
      <w:rPr>
        <w:rFonts w:ascii="Arial" w:hAnsi="Arial"/>
        <w:color w:val="7DDED6" w:themeColor="accent5" w:themeTint="99"/>
        <w:sz w:val="22"/>
      </w:rPr>
    </w:tblStylePr>
  </w:style>
  <w:style w:type="table" w:customStyle="1" w:styleId="ListTable7Colorful-Accent6">
    <w:name w:val="List Table 7 Colorful - Accent 6"/>
    <w:basedOn w:val="a1"/>
    <w:uiPriority w:val="99"/>
    <w:qFormat/>
    <w:tblPr>
      <w:tblBorders>
        <w:right w:val="single" w:sz="4" w:space="0" w:color="EF949E" w:themeColor="accent6" w:themeTint="98"/>
      </w:tblBorders>
    </w:tblPr>
    <w:tblStylePr w:type="firstRow">
      <w:rPr>
        <w:rFonts w:ascii="Arial" w:hAnsi="Arial"/>
        <w:i/>
        <w:color w:val="EF939E" w:themeColor="accent6" w:themeTint="99"/>
        <w:sz w:val="22"/>
      </w:rPr>
      <w:tblPr/>
      <w:tcPr>
        <w:tcBorders>
          <w:top w:val="nil"/>
          <w:left w:val="nil"/>
          <w:bottom w:val="single" w:sz="4" w:space="0" w:color="EF949E" w:themeColor="accent6" w:themeTint="98"/>
          <w:right w:val="nil"/>
        </w:tcBorders>
        <w:shd w:val="clear" w:color="FFFFFF" w:themeColor="light1" w:fill="FFFFFF" w:themeFill="light1"/>
      </w:tcPr>
    </w:tblStylePr>
    <w:tblStylePr w:type="lastRow">
      <w:rPr>
        <w:rFonts w:ascii="Arial" w:hAnsi="Arial"/>
        <w:i/>
        <w:color w:val="EF939E" w:themeColor="accent6" w:themeTint="99"/>
        <w:sz w:val="22"/>
      </w:rPr>
      <w:tblPr/>
      <w:tcPr>
        <w:tcBorders>
          <w:top w:val="single" w:sz="4" w:space="0" w:color="EF949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EF939E" w:themeColor="accent6" w:themeTint="99"/>
        <w:sz w:val="22"/>
      </w:rPr>
      <w:tblPr/>
      <w:tcPr>
        <w:tcBorders>
          <w:top w:val="nil"/>
          <w:left w:val="nil"/>
          <w:bottom w:val="nil"/>
          <w:right w:val="single" w:sz="4" w:space="0" w:color="EF949E" w:themeColor="accent6" w:themeTint="98"/>
        </w:tcBorders>
        <w:shd w:val="clear" w:color="FFFFFF" w:fill="auto"/>
      </w:tcPr>
    </w:tblStylePr>
    <w:tblStylePr w:type="lastCol">
      <w:rPr>
        <w:rFonts w:ascii="Arial" w:hAnsi="Arial"/>
        <w:i/>
        <w:color w:val="EF939E" w:themeColor="accent6" w:themeTint="99"/>
        <w:sz w:val="22"/>
      </w:rPr>
      <w:tblPr/>
      <w:tcPr>
        <w:tcBorders>
          <w:top w:val="nil"/>
          <w:left w:val="single" w:sz="4" w:space="0" w:color="EF949E" w:themeColor="accent6" w:themeTint="98"/>
          <w:bottom w:val="nil"/>
          <w:right w:val="nil"/>
        </w:tcBorders>
        <w:shd w:val="clear" w:color="FFFFFF" w:fill="auto"/>
      </w:tcPr>
    </w:tblStylePr>
    <w:tblStylePr w:type="band1Vert">
      <w:tblPr/>
      <w:tcPr>
        <w:shd w:val="clear" w:color="F8D1D6" w:themeColor="accent6" w:themeTint="40" w:fill="F8D1D6" w:themeFill="accent6" w:themeFillTint="40"/>
      </w:tcPr>
    </w:tblStylePr>
    <w:tblStylePr w:type="band1Horz">
      <w:rPr>
        <w:rFonts w:ascii="Arial" w:hAnsi="Arial"/>
        <w:color w:val="EF939E" w:themeColor="accent6" w:themeTint="99"/>
        <w:sz w:val="22"/>
      </w:rPr>
      <w:tblPr/>
      <w:tcPr>
        <w:shd w:val="clear" w:color="F8D1D6" w:themeColor="accent6" w:themeTint="40" w:fill="F8D1D6" w:themeFill="accent6" w:themeFillTint="40"/>
      </w:tcPr>
    </w:tblStylePr>
    <w:tblStylePr w:type="band2Horz">
      <w:rPr>
        <w:rFonts w:ascii="Arial" w:hAnsi="Arial"/>
        <w:color w:val="EF939E"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Lined-Accent3">
    <w:name w:val="Lined - Accent 3"/>
    <w:basedOn w:val="a1"/>
    <w:uiPriority w:val="99"/>
    <w:rPr>
      <w:color w:val="404040"/>
    </w:rPr>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Lined-Accent4">
    <w:name w:val="Lined - Accent 4"/>
    <w:basedOn w:val="a1"/>
    <w:uiPriority w:val="99"/>
    <w:rPr>
      <w:color w:val="404040"/>
    </w:rPr>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Lined-Accent6">
    <w:name w:val="Lined - Accent 6"/>
    <w:basedOn w:val="a1"/>
    <w:uiPriority w:val="99"/>
    <w:rPr>
      <w:color w:val="404040"/>
    </w:rPr>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3417D" w:themeColor="accent1" w:themeShade="95"/>
        <w:left w:val="single" w:sz="4" w:space="0" w:color="23417D" w:themeColor="accent1" w:themeShade="95"/>
        <w:bottom w:val="single" w:sz="4" w:space="0" w:color="23417D" w:themeColor="accent1" w:themeShade="95"/>
        <w:right w:val="single" w:sz="4" w:space="0" w:color="23417D" w:themeColor="accent1" w:themeShade="95"/>
        <w:insideH w:val="single" w:sz="4" w:space="0" w:color="23417D" w:themeColor="accent1" w:themeShade="95"/>
        <w:insideV w:val="single" w:sz="4" w:space="0" w:color="23417D" w:themeColor="accent1" w:themeShade="95"/>
      </w:tblBorders>
    </w:tblPr>
    <w:tblStylePr w:type="firstRow">
      <w:rPr>
        <w:rFonts w:ascii="Arial" w:hAnsi="Arial"/>
        <w:color w:val="F2F2F2"/>
        <w:sz w:val="22"/>
      </w:rPr>
      <w:tblPr/>
      <w:tcPr>
        <w:shd w:val="clear" w:color="577FCF" w:themeColor="accent1" w:themeTint="EA" w:fill="577FCF" w:themeFill="accent1" w:themeFillTint="EA"/>
      </w:tcPr>
    </w:tblStylePr>
    <w:tblStylePr w:type="lastRow">
      <w:rPr>
        <w:rFonts w:ascii="Arial" w:hAnsi="Arial"/>
        <w:color w:val="F2F2F2"/>
        <w:sz w:val="22"/>
      </w:rPr>
      <w:tblPr/>
      <w:tcPr>
        <w:shd w:val="clear" w:color="577FCF" w:themeColor="accent1" w:themeTint="EA" w:fill="577FCF" w:themeFill="accent1" w:themeFillTint="EA"/>
      </w:tcPr>
    </w:tblStylePr>
    <w:tblStylePr w:type="firstCol">
      <w:rPr>
        <w:rFonts w:ascii="Arial" w:hAnsi="Arial"/>
        <w:color w:val="F2F2F2"/>
        <w:sz w:val="22"/>
      </w:rPr>
      <w:tblPr/>
      <w:tcPr>
        <w:shd w:val="clear" w:color="577FCF" w:themeColor="accent1" w:themeTint="EA" w:fill="577FCF" w:themeFill="accent1" w:themeFillTint="EA"/>
      </w:tcPr>
    </w:tblStylePr>
    <w:tblStylePr w:type="lastCol">
      <w:rPr>
        <w:rFonts w:ascii="Arial" w:hAnsi="Arial"/>
        <w:color w:val="F2F2F2"/>
        <w:sz w:val="22"/>
      </w:rPr>
      <w:tbl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5D3EE" w:themeColor="accent1" w:themeTint="50" w:fill="C5D3EE"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99490C" w:themeColor="accent2" w:themeShade="95"/>
        <w:left w:val="single" w:sz="4" w:space="0" w:color="99490C" w:themeColor="accent2" w:themeShade="95"/>
        <w:bottom w:val="single" w:sz="4" w:space="0" w:color="99490C" w:themeColor="accent2" w:themeShade="95"/>
        <w:right w:val="single" w:sz="4" w:space="0" w:color="99490C" w:themeColor="accent2" w:themeShade="95"/>
        <w:insideH w:val="single" w:sz="4" w:space="0" w:color="99490C" w:themeColor="accent2" w:themeShade="95"/>
        <w:insideV w:val="single" w:sz="4" w:space="0" w:color="99490C" w:themeColor="accent2" w:themeShade="95"/>
      </w:tblBorders>
    </w:tblPr>
    <w:tblStylePr w:type="firstRow">
      <w:rPr>
        <w:rFonts w:ascii="Arial" w:hAnsi="Arial"/>
        <w:color w:val="F2F2F2"/>
        <w:sz w:val="22"/>
      </w:rPr>
      <w:tblPr/>
      <w:tcPr>
        <w:shd w:val="clear" w:color="F5B483" w:themeColor="accent2" w:themeTint="97" w:fill="F5B483" w:themeFill="accent2" w:themeFillTint="97"/>
      </w:tcPr>
    </w:tblStylePr>
    <w:tblStylePr w:type="lastRow">
      <w:rPr>
        <w:rFonts w:ascii="Arial" w:hAnsi="Arial"/>
        <w:color w:val="F2F2F2"/>
        <w:sz w:val="22"/>
      </w:rPr>
      <w:tblPr/>
      <w:tcPr>
        <w:shd w:val="clear" w:color="F5B483" w:themeColor="accent2" w:themeTint="97" w:fill="F5B483" w:themeFill="accent2" w:themeFillTint="97"/>
      </w:tcPr>
    </w:tblStylePr>
    <w:tblStylePr w:type="firstCol">
      <w:rPr>
        <w:rFonts w:ascii="Arial" w:hAnsi="Arial"/>
        <w:color w:val="F2F2F2"/>
        <w:sz w:val="22"/>
      </w:rPr>
      <w:tblPr/>
      <w:tcPr>
        <w:shd w:val="clear" w:color="F5B483" w:themeColor="accent2" w:themeTint="97" w:fill="F5B483" w:themeFill="accent2" w:themeFillTint="97"/>
      </w:tcPr>
    </w:tblStylePr>
    <w:tblStylePr w:type="lastCol">
      <w:rPr>
        <w:rFonts w:ascii="Arial" w:hAnsi="Arial"/>
        <w:color w:val="F2F2F2"/>
        <w:sz w:val="22"/>
      </w:rPr>
      <w:tblPr/>
      <w:tcPr>
        <w:shd w:val="clear" w:color="F5B483" w:themeColor="accent2" w:themeTint="97" w:fill="F5B483"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6D6" w:themeColor="accent2" w:themeTint="32" w:fill="FBE6D6"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8D6C01" w:themeColor="accent3" w:themeShade="95"/>
        <w:left w:val="single" w:sz="4" w:space="0" w:color="8D6C01" w:themeColor="accent3" w:themeShade="95"/>
        <w:bottom w:val="single" w:sz="4" w:space="0" w:color="8D6C01" w:themeColor="accent3" w:themeShade="95"/>
        <w:right w:val="single" w:sz="4" w:space="0" w:color="8D6C01" w:themeColor="accent3" w:themeShade="95"/>
        <w:insideH w:val="single" w:sz="4" w:space="0" w:color="8D6C01" w:themeColor="accent3" w:themeShade="95"/>
        <w:insideV w:val="single" w:sz="4" w:space="0" w:color="8D6C01" w:themeColor="accent3" w:themeShade="95"/>
      </w:tblBorders>
    </w:tblPr>
    <w:tblStylePr w:type="firstRow">
      <w:rPr>
        <w:rFonts w:ascii="Arial" w:hAnsi="Arial"/>
        <w:color w:val="F2F2F2"/>
        <w:sz w:val="22"/>
      </w:rPr>
      <w:tblPr/>
      <w:tcPr>
        <w:shd w:val="clear" w:color="F2BA02" w:themeColor="accent3" w:themeTint="FE" w:fill="F2BA02" w:themeFill="accent3" w:themeFillTint="FE"/>
      </w:tcPr>
    </w:tblStylePr>
    <w:tblStylePr w:type="lastRow">
      <w:rPr>
        <w:rFonts w:ascii="Arial" w:hAnsi="Arial"/>
        <w:color w:val="F2F2F2"/>
        <w:sz w:val="22"/>
      </w:rPr>
      <w:tblPr/>
      <w:tcPr>
        <w:shd w:val="clear" w:color="F2BA02" w:themeColor="accent3" w:themeTint="FE" w:fill="F2BA02" w:themeFill="accent3" w:themeFillTint="FE"/>
      </w:tcPr>
    </w:tblStylePr>
    <w:tblStylePr w:type="firstCol">
      <w:rPr>
        <w:rFonts w:ascii="Arial" w:hAnsi="Arial"/>
        <w:color w:val="F2F2F2"/>
        <w:sz w:val="22"/>
      </w:rPr>
      <w:tblPr/>
      <w:tcPr>
        <w:shd w:val="clear" w:color="F2BA02" w:themeColor="accent3" w:themeTint="FE" w:fill="F2BA02" w:themeFill="accent3" w:themeFillTint="FE"/>
      </w:tcPr>
    </w:tblStylePr>
    <w:tblStylePr w:type="lastCol">
      <w:rPr>
        <w:rFonts w:ascii="Arial" w:hAnsi="Arial"/>
        <w:color w:val="F2F2F2"/>
        <w:sz w:val="22"/>
      </w:rPr>
      <w:tblPr/>
      <w:tcPr>
        <w:shd w:val="clear" w:color="F2BA02" w:themeColor="accent3" w:themeTint="FE" w:fill="F2BA02"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EF2C9" w:themeColor="accent3" w:themeTint="34" w:fill="FEF2C9"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46E26" w:themeColor="accent4" w:themeShade="95"/>
        <w:left w:val="single" w:sz="4" w:space="0" w:color="446E26" w:themeColor="accent4" w:themeShade="95"/>
        <w:bottom w:val="single" w:sz="4" w:space="0" w:color="446E26" w:themeColor="accent4" w:themeShade="95"/>
        <w:right w:val="single" w:sz="4" w:space="0" w:color="446E26" w:themeColor="accent4" w:themeShade="95"/>
        <w:insideH w:val="single" w:sz="4" w:space="0" w:color="446E26" w:themeColor="accent4" w:themeShade="95"/>
        <w:insideV w:val="single" w:sz="4" w:space="0" w:color="446E26" w:themeColor="accent4" w:themeShade="95"/>
      </w:tblBorders>
    </w:tblPr>
    <w:tblStylePr w:type="firstRow">
      <w:rPr>
        <w:rFonts w:ascii="Arial" w:hAnsi="Arial"/>
        <w:color w:val="F2F2F2"/>
        <w:sz w:val="22"/>
      </w:rPr>
      <w:tblPr/>
      <w:tcPr>
        <w:shd w:val="clear" w:color="ABD78C" w:themeColor="accent4" w:themeTint="9A" w:fill="ABD78C" w:themeFill="accent4" w:themeFillTint="9A"/>
      </w:tcPr>
    </w:tblStylePr>
    <w:tblStylePr w:type="lastRow">
      <w:rPr>
        <w:rFonts w:ascii="Arial" w:hAnsi="Arial"/>
        <w:color w:val="F2F2F2"/>
        <w:sz w:val="22"/>
      </w:rPr>
      <w:tblPr/>
      <w:tcPr>
        <w:shd w:val="clear" w:color="ABD78C" w:themeColor="accent4" w:themeTint="9A" w:fill="ABD78C" w:themeFill="accent4" w:themeFillTint="9A"/>
      </w:tcPr>
    </w:tblStylePr>
    <w:tblStylePr w:type="firstCol">
      <w:rPr>
        <w:rFonts w:ascii="Arial" w:hAnsi="Arial"/>
        <w:color w:val="F2F2F2"/>
        <w:sz w:val="22"/>
      </w:rPr>
      <w:tblPr/>
      <w:tcPr>
        <w:shd w:val="clear" w:color="ABD78C" w:themeColor="accent4" w:themeTint="9A" w:fill="ABD78C" w:themeFill="accent4" w:themeFillTint="9A"/>
      </w:tcPr>
    </w:tblStylePr>
    <w:tblStylePr w:type="lastCol">
      <w:rPr>
        <w:rFonts w:ascii="Arial" w:hAnsi="Arial"/>
        <w:color w:val="F2F2F2"/>
        <w:sz w:val="22"/>
      </w:rPr>
      <w:tbl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2F1D8" w:themeColor="accent4" w:themeTint="34" w:fill="E2F1D8"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1C7068" w:themeColor="accent5" w:themeShade="95"/>
        <w:left w:val="single" w:sz="4" w:space="0" w:color="1C7068" w:themeColor="accent5" w:themeShade="95"/>
        <w:bottom w:val="single" w:sz="4" w:space="0" w:color="1C7068" w:themeColor="accent5" w:themeShade="95"/>
        <w:right w:val="single" w:sz="4" w:space="0" w:color="1C7068" w:themeColor="accent5" w:themeShade="95"/>
        <w:insideH w:val="single" w:sz="4" w:space="0" w:color="1C7068" w:themeColor="accent5" w:themeShade="95"/>
        <w:insideV w:val="single" w:sz="4" w:space="0" w:color="1C7068" w:themeColor="accent5" w:themeShade="95"/>
      </w:tblBorders>
    </w:tblPr>
    <w:tblStylePr w:type="firstRow">
      <w:rPr>
        <w:rFonts w:ascii="Arial" w:hAnsi="Arial"/>
        <w:color w:val="F2F2F2"/>
        <w:sz w:val="22"/>
      </w:rPr>
      <w:tblPr/>
      <w:tcPr>
        <w:shd w:val="clear" w:color="30C0B4" w:themeColor="accent5" w:fill="30C0B4" w:themeFill="accent5"/>
      </w:tcPr>
    </w:tblStylePr>
    <w:tblStylePr w:type="lastRow">
      <w:rPr>
        <w:rFonts w:ascii="Arial" w:hAnsi="Arial"/>
        <w:color w:val="F2F2F2"/>
        <w:sz w:val="22"/>
      </w:rPr>
      <w:tblPr/>
      <w:tcPr>
        <w:shd w:val="clear" w:color="30C0B4" w:themeColor="accent5" w:fill="30C0B4" w:themeFill="accent5"/>
      </w:tcPr>
    </w:tblStylePr>
    <w:tblStylePr w:type="firstCol">
      <w:rPr>
        <w:rFonts w:ascii="Arial" w:hAnsi="Arial"/>
        <w:color w:val="F2F2F2"/>
        <w:sz w:val="22"/>
      </w:rPr>
      <w:tblPr/>
      <w:tcPr>
        <w:shd w:val="clear" w:color="30C0B4" w:themeColor="accent5" w:fill="30C0B4" w:themeFill="accent5"/>
      </w:tcPr>
    </w:tblStylePr>
    <w:tblStylePr w:type="lastCol">
      <w:rPr>
        <w:rFonts w:ascii="Arial" w:hAnsi="Arial"/>
        <w:color w:val="F2F2F2"/>
        <w:sz w:val="22"/>
      </w:rPr>
      <w:tbl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2F4F1" w:themeColor="accent5" w:themeTint="34" w:fill="D2F4F1"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2F4F1" w:themeColor="accent5" w:themeTint="34" w:fill="D2F4F1"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9B1626" w:themeColor="accent6" w:themeShade="95"/>
        <w:left w:val="single" w:sz="4" w:space="0" w:color="9B1626" w:themeColor="accent6" w:themeShade="95"/>
        <w:bottom w:val="single" w:sz="4" w:space="0" w:color="9B1626" w:themeColor="accent6" w:themeShade="95"/>
        <w:right w:val="single" w:sz="4" w:space="0" w:color="9B1626" w:themeColor="accent6" w:themeShade="95"/>
        <w:insideH w:val="single" w:sz="4" w:space="0" w:color="9B1626" w:themeColor="accent6" w:themeShade="95"/>
        <w:insideV w:val="single" w:sz="4" w:space="0" w:color="9B1626" w:themeColor="accent6" w:themeShade="95"/>
      </w:tblBorders>
    </w:tblPr>
    <w:tblStylePr w:type="firstRow">
      <w:rPr>
        <w:rFonts w:ascii="Arial" w:hAnsi="Arial"/>
        <w:color w:val="F2F2F2"/>
        <w:sz w:val="22"/>
      </w:rPr>
      <w:tblPr/>
      <w:tcPr>
        <w:shd w:val="clear" w:color="E54C5E" w:themeColor="accent6" w:fill="E54C5E" w:themeFill="accent6"/>
      </w:tcPr>
    </w:tblStylePr>
    <w:tblStylePr w:type="lastRow">
      <w:rPr>
        <w:rFonts w:ascii="Arial" w:hAnsi="Arial"/>
        <w:color w:val="F2F2F2"/>
        <w:sz w:val="22"/>
      </w:rPr>
      <w:tblPr/>
      <w:tcPr>
        <w:shd w:val="clear" w:color="E54C5E" w:themeColor="accent6" w:fill="E54C5E" w:themeFill="accent6"/>
      </w:tcPr>
    </w:tblStylePr>
    <w:tblStylePr w:type="firstCol">
      <w:rPr>
        <w:rFonts w:ascii="Arial" w:hAnsi="Arial"/>
        <w:color w:val="F2F2F2"/>
        <w:sz w:val="22"/>
      </w:rPr>
      <w:tblPr/>
      <w:tcPr>
        <w:shd w:val="clear" w:color="E54C5E" w:themeColor="accent6" w:fill="E54C5E" w:themeFill="accent6"/>
      </w:tcPr>
    </w:tblStylePr>
    <w:tblStylePr w:type="lastCol">
      <w:rPr>
        <w:rFonts w:ascii="Arial" w:hAnsi="Arial"/>
        <w:color w:val="F2F2F2"/>
        <w:sz w:val="22"/>
      </w:rPr>
      <w:tbl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9DADE" w:themeColor="accent6" w:themeTint="34" w:fill="F9DADE"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insideH w:val="single" w:sz="4" w:space="0" w:color="B5C6EA" w:themeColor="accent1" w:themeTint="67"/>
        <w:insideV w:val="single" w:sz="4" w:space="0" w:color="B5C6EA" w:themeColor="accent1" w:themeTint="67"/>
      </w:tblBorders>
    </w:tblPr>
    <w:tblStylePr w:type="firstRow">
      <w:rPr>
        <w:rFonts w:ascii="Arial" w:hAnsi="Arial"/>
        <w:color w:val="404040"/>
        <w:sz w:val="22"/>
      </w:rPr>
      <w:tblPr/>
      <w:tcPr>
        <w:tcBorders>
          <w:bottom w:val="single" w:sz="12" w:space="0" w:color="4874CB" w:themeColor="accent1"/>
        </w:tcBorders>
      </w:tcPr>
    </w:tblStylePr>
    <w:tblStylePr w:type="lastRow">
      <w:rPr>
        <w:rFonts w:ascii="Arial" w:hAnsi="Arial"/>
        <w:color w:val="404040"/>
        <w:sz w:val="22"/>
      </w:rPr>
      <w:tblPr/>
      <w:tcPr>
        <w:tcBorders>
          <w:top w:val="single" w:sz="12" w:space="0" w:color="4874CB"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74CB" w:themeColor="accent1"/>
        </w:tcBorders>
      </w:tcPr>
    </w:tblStylePr>
    <w:tblStylePr w:type="band1Horz">
      <w:rPr>
        <w:rFonts w:ascii="Arial" w:hAnsi="Arial"/>
        <w:color w:val="404040"/>
        <w:sz w:val="22"/>
      </w:rPr>
      <w:tblPr/>
      <w:tcPr>
        <w:tcBorders>
          <w:top w:val="single" w:sz="4" w:space="0" w:color="B5C6EA" w:themeColor="accent1" w:themeTint="67"/>
          <w:left w:val="single" w:sz="4" w:space="0" w:color="B5C6EA" w:themeColor="accent1" w:themeTint="67"/>
          <w:bottom w:val="single" w:sz="4" w:space="0" w:color="B5C6EA" w:themeColor="accent1" w:themeTint="67"/>
          <w:right w:val="single" w:sz="4" w:space="0" w:color="B5C6EA" w:themeColor="accent1" w:themeTint="67"/>
        </w:tcBorders>
      </w:tcPr>
    </w:tblStylePr>
  </w:style>
  <w:style w:type="table" w:customStyle="1" w:styleId="Bordered-Accent2">
    <w:name w:val="Bordered - Accent 2"/>
    <w:basedOn w:val="a1"/>
    <w:uiPriority w:val="99"/>
    <w:tblPr>
      <w:tbl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insideH w:val="single" w:sz="4" w:space="0" w:color="F8CCAA" w:themeColor="accent2" w:themeTint="67"/>
        <w:insideV w:val="single" w:sz="4" w:space="0" w:color="F8CCAA" w:themeColor="accent2" w:themeTint="67"/>
      </w:tblBorders>
    </w:tblPr>
    <w:tblStylePr w:type="firstRow">
      <w:rPr>
        <w:rFonts w:ascii="Arial" w:hAnsi="Arial"/>
        <w:color w:val="404040"/>
        <w:sz w:val="22"/>
      </w:rPr>
      <w:tblPr/>
      <w:tcPr>
        <w:tcBorders>
          <w:bottom w:val="single" w:sz="12" w:space="0" w:color="F5B483" w:themeColor="accent2" w:themeTint="97"/>
        </w:tcBorders>
      </w:tcPr>
    </w:tblStylePr>
    <w:tblStylePr w:type="lastRow">
      <w:rPr>
        <w:rFonts w:ascii="Arial" w:hAnsi="Arial"/>
        <w:color w:val="404040"/>
        <w:sz w:val="22"/>
      </w:rPr>
      <w:tblPr/>
      <w:tcPr>
        <w:tcBorders>
          <w:top w:val="single" w:sz="12" w:space="0" w:color="F5B483"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5B483" w:themeColor="accent2" w:themeTint="97"/>
        </w:tcBorders>
      </w:tcPr>
    </w:tblStylePr>
    <w:tblStylePr w:type="band1Horz">
      <w:rPr>
        <w:rFonts w:ascii="Arial" w:hAnsi="Arial"/>
        <w:color w:val="404040"/>
        <w:sz w:val="22"/>
      </w:rPr>
      <w:tblPr/>
      <w:tcPr>
        <w:tcBorders>
          <w:top w:val="single" w:sz="4" w:space="0" w:color="F8CCAA" w:themeColor="accent2" w:themeTint="67"/>
          <w:left w:val="single" w:sz="4" w:space="0" w:color="F8CCAA" w:themeColor="accent2" w:themeTint="67"/>
          <w:bottom w:val="single" w:sz="4" w:space="0" w:color="F8CCAA" w:themeColor="accent2" w:themeTint="67"/>
          <w:right w:val="single" w:sz="4" w:space="0" w:color="F8CCAA" w:themeColor="accent2" w:themeTint="67"/>
        </w:tcBorders>
      </w:tcPr>
    </w:tblStylePr>
  </w:style>
  <w:style w:type="table" w:customStyle="1" w:styleId="Bordered-Accent3">
    <w:name w:val="Bordered - Accent 3"/>
    <w:basedOn w:val="a1"/>
    <w:uiPriority w:val="99"/>
    <w:qFormat/>
    <w:tblPr>
      <w:tbl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insideH w:val="single" w:sz="4" w:space="0" w:color="FEE594" w:themeColor="accent3" w:themeTint="67"/>
        <w:insideV w:val="single" w:sz="4" w:space="0" w:color="FEE594" w:themeColor="accent3" w:themeTint="67"/>
      </w:tblBorders>
    </w:tblPr>
    <w:tblStylePr w:type="firstRow">
      <w:rPr>
        <w:rFonts w:ascii="Arial" w:hAnsi="Arial"/>
        <w:color w:val="404040"/>
        <w:sz w:val="22"/>
      </w:rPr>
      <w:tblPr/>
      <w:tcPr>
        <w:tcBorders>
          <w:bottom w:val="single" w:sz="12" w:space="0" w:color="FDD861" w:themeColor="accent3" w:themeTint="98"/>
        </w:tcBorders>
      </w:tcPr>
    </w:tblStylePr>
    <w:tblStylePr w:type="lastRow">
      <w:rPr>
        <w:rFonts w:ascii="Arial" w:hAnsi="Arial"/>
        <w:color w:val="404040"/>
        <w:sz w:val="22"/>
      </w:rPr>
      <w:tblPr/>
      <w:tcPr>
        <w:tcBorders>
          <w:top w:val="single" w:sz="12" w:space="0" w:color="FDD861"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DD861" w:themeColor="accent3" w:themeTint="98"/>
        </w:tcBorders>
      </w:tcPr>
    </w:tblStylePr>
    <w:tblStylePr w:type="band1Horz">
      <w:rPr>
        <w:rFonts w:ascii="Arial" w:hAnsi="Arial"/>
        <w:color w:val="404040"/>
        <w:sz w:val="22"/>
      </w:rPr>
      <w:tblPr/>
      <w:tcPr>
        <w:tcBorders>
          <w:top w:val="single" w:sz="4" w:space="0" w:color="FEE594" w:themeColor="accent3" w:themeTint="67"/>
          <w:left w:val="single" w:sz="4" w:space="0" w:color="FEE594" w:themeColor="accent3" w:themeTint="67"/>
          <w:bottom w:val="single" w:sz="4" w:space="0" w:color="FEE594" w:themeColor="accent3" w:themeTint="67"/>
          <w:right w:val="single" w:sz="4" w:space="0" w:color="FEE594" w:themeColor="accent3" w:themeTint="67"/>
        </w:tcBorders>
      </w:tcPr>
    </w:tblStylePr>
  </w:style>
  <w:style w:type="table" w:customStyle="1" w:styleId="Bordered-Accent4">
    <w:name w:val="Bordered - Accent 4"/>
    <w:basedOn w:val="a1"/>
    <w:uiPriority w:val="99"/>
    <w:tblPr>
      <w:tbl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insideH w:val="single" w:sz="4" w:space="0" w:color="C7E4B2" w:themeColor="accent4" w:themeTint="67"/>
        <w:insideV w:val="single" w:sz="4" w:space="0" w:color="C7E4B2" w:themeColor="accent4" w:themeTint="67"/>
      </w:tblBorders>
    </w:tblPr>
    <w:tblStylePr w:type="firstRow">
      <w:rPr>
        <w:rFonts w:ascii="Arial" w:hAnsi="Arial"/>
        <w:color w:val="404040"/>
        <w:sz w:val="22"/>
      </w:rPr>
      <w:tblPr/>
      <w:tcPr>
        <w:tcBorders>
          <w:bottom w:val="single" w:sz="12" w:space="0" w:color="ABD78C" w:themeColor="accent4" w:themeTint="9A"/>
        </w:tcBorders>
      </w:tcPr>
    </w:tblStylePr>
    <w:tblStylePr w:type="lastRow">
      <w:rPr>
        <w:rFonts w:ascii="Arial" w:hAnsi="Arial"/>
        <w:color w:val="404040"/>
        <w:sz w:val="22"/>
      </w:rPr>
      <w:tblPr/>
      <w:tcPr>
        <w:tcBorders>
          <w:top w:val="single" w:sz="12" w:space="0" w:color="ABD78C"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BD78C" w:themeColor="accent4" w:themeTint="9A"/>
        </w:tcBorders>
      </w:tcPr>
    </w:tblStylePr>
    <w:tblStylePr w:type="band1Horz">
      <w:rPr>
        <w:rFonts w:ascii="Arial" w:hAnsi="Arial"/>
        <w:color w:val="404040"/>
        <w:sz w:val="22"/>
      </w:rPr>
      <w:tblPr/>
      <w:tcPr>
        <w:tcBorders>
          <w:top w:val="single" w:sz="4" w:space="0" w:color="C7E4B2" w:themeColor="accent4" w:themeTint="67"/>
          <w:left w:val="single" w:sz="4" w:space="0" w:color="C7E4B2" w:themeColor="accent4" w:themeTint="67"/>
          <w:bottom w:val="single" w:sz="4" w:space="0" w:color="C7E4B2" w:themeColor="accent4" w:themeTint="67"/>
          <w:right w:val="single" w:sz="4" w:space="0" w:color="C7E4B2" w:themeColor="accent4" w:themeTint="67"/>
        </w:tcBorders>
      </w:tcPr>
    </w:tblStylePr>
  </w:style>
  <w:style w:type="table" w:customStyle="1" w:styleId="Bordered-Accent5">
    <w:name w:val="Bordered - Accent 5"/>
    <w:basedOn w:val="a1"/>
    <w:uiPriority w:val="99"/>
    <w:tblPr>
      <w:tbl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insideH w:val="single" w:sz="4" w:space="0" w:color="A7E9E3" w:themeColor="accent5" w:themeTint="67"/>
        <w:insideV w:val="single" w:sz="4" w:space="0" w:color="A7E9E3" w:themeColor="accent5" w:themeTint="67"/>
      </w:tblBorders>
    </w:tblPr>
    <w:tblStylePr w:type="firstRow">
      <w:rPr>
        <w:rFonts w:ascii="Arial" w:hAnsi="Arial"/>
        <w:color w:val="404040"/>
        <w:sz w:val="22"/>
      </w:rPr>
      <w:tblPr/>
      <w:tcPr>
        <w:tcBorders>
          <w:bottom w:val="single" w:sz="12" w:space="0" w:color="7CDED5" w:themeColor="accent5" w:themeTint="9A"/>
        </w:tcBorders>
      </w:tcPr>
    </w:tblStylePr>
    <w:tblStylePr w:type="lastRow">
      <w:rPr>
        <w:rFonts w:ascii="Arial" w:hAnsi="Arial"/>
        <w:color w:val="404040"/>
        <w:sz w:val="22"/>
      </w:rPr>
      <w:tblPr/>
      <w:tcPr>
        <w:tcBorders>
          <w:top w:val="single" w:sz="12" w:space="0" w:color="7CDED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CDED5" w:themeColor="accent5" w:themeTint="9A"/>
        </w:tcBorders>
      </w:tcPr>
    </w:tblStylePr>
    <w:tblStylePr w:type="band1Horz">
      <w:rPr>
        <w:rFonts w:ascii="Arial" w:hAnsi="Arial"/>
        <w:color w:val="404040"/>
        <w:sz w:val="22"/>
      </w:rPr>
      <w:tblPr/>
      <w:tcPr>
        <w:tcBorders>
          <w:top w:val="single" w:sz="4" w:space="0" w:color="A7E9E3" w:themeColor="accent5" w:themeTint="67"/>
          <w:left w:val="single" w:sz="4" w:space="0" w:color="A7E9E3" w:themeColor="accent5" w:themeTint="67"/>
          <w:bottom w:val="single" w:sz="4" w:space="0" w:color="A7E9E3" w:themeColor="accent5" w:themeTint="67"/>
          <w:right w:val="single" w:sz="4" w:space="0" w:color="A7E9E3" w:themeColor="accent5" w:themeTint="67"/>
        </w:tcBorders>
      </w:tcPr>
    </w:tblStylePr>
  </w:style>
  <w:style w:type="table" w:customStyle="1" w:styleId="Bordered-Accent6">
    <w:name w:val="Bordered - Accent 6"/>
    <w:basedOn w:val="a1"/>
    <w:uiPriority w:val="99"/>
    <w:tblPr>
      <w:tbl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insideH w:val="single" w:sz="4" w:space="0" w:color="F4B6BD" w:themeColor="accent6" w:themeTint="67"/>
        <w:insideV w:val="single" w:sz="4" w:space="0" w:color="F4B6BD" w:themeColor="accent6" w:themeTint="67"/>
      </w:tblBorders>
    </w:tblPr>
    <w:tblStylePr w:type="firstRow">
      <w:rPr>
        <w:rFonts w:ascii="Arial" w:hAnsi="Arial"/>
        <w:color w:val="404040"/>
        <w:sz w:val="22"/>
      </w:rPr>
      <w:tblPr/>
      <w:tcPr>
        <w:tcBorders>
          <w:bottom w:val="single" w:sz="12" w:space="0" w:color="EF949E" w:themeColor="accent6" w:themeTint="98"/>
        </w:tcBorders>
      </w:tcPr>
    </w:tblStylePr>
    <w:tblStylePr w:type="lastRow">
      <w:rPr>
        <w:rFonts w:ascii="Arial" w:hAnsi="Arial"/>
        <w:color w:val="404040"/>
        <w:sz w:val="22"/>
      </w:rPr>
      <w:tblPr/>
      <w:tcPr>
        <w:tcBorders>
          <w:top w:val="single" w:sz="12" w:space="0" w:color="EF949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F949E" w:themeColor="accent6" w:themeTint="98"/>
        </w:tcBorders>
      </w:tcPr>
    </w:tblStylePr>
    <w:tblStylePr w:type="band1Horz">
      <w:rPr>
        <w:rFonts w:ascii="Arial" w:hAnsi="Arial"/>
        <w:color w:val="404040"/>
        <w:sz w:val="22"/>
      </w:rPr>
      <w:tblPr/>
      <w:tcPr>
        <w:tcBorders>
          <w:top w:val="single" w:sz="4" w:space="0" w:color="F4B6BD" w:themeColor="accent6" w:themeTint="67"/>
          <w:left w:val="single" w:sz="4" w:space="0" w:color="F4B6BD" w:themeColor="accent6" w:themeTint="67"/>
          <w:bottom w:val="single" w:sz="4" w:space="0" w:color="F4B6BD" w:themeColor="accent6" w:themeTint="67"/>
          <w:right w:val="single" w:sz="4" w:space="0" w:color="F4B6BD" w:themeColor="accent6" w:themeTint="67"/>
        </w:tcBorders>
      </w:tcPr>
    </w:tblStylePr>
  </w:style>
  <w:style w:type="character" w:customStyle="1" w:styleId="af7">
    <w:name w:val="脚注文本 字符"/>
    <w:link w:val="af6"/>
    <w:uiPriority w:val="99"/>
    <w:qFormat/>
    <w:rPr>
      <w:sz w:val="18"/>
    </w:rPr>
  </w:style>
  <w:style w:type="character" w:customStyle="1" w:styleId="ad">
    <w:name w:val="尾注文本 字符"/>
    <w:link w:val="ac"/>
    <w:uiPriority w:val="99"/>
    <w:rPr>
      <w:sz w:val="20"/>
    </w:rPr>
  </w:style>
  <w:style w:type="paragraph" w:customStyle="1" w:styleId="TOC10">
    <w:name w:val="TOC 标题1"/>
    <w:uiPriority w:val="39"/>
    <w:unhideWhenUsed/>
  </w:style>
  <w:style w:type="paragraph" w:customStyle="1" w:styleId="213">
    <w:name w:val="正文首行缩进 21"/>
    <w:basedOn w:val="aa"/>
    <w:uiPriority w:val="99"/>
    <w:unhideWhenUsed/>
    <w:qFormat/>
    <w:pPr>
      <w:ind w:firstLine="200"/>
    </w:pPr>
  </w:style>
  <w:style w:type="character" w:customStyle="1" w:styleId="NormalCharacter">
    <w:name w:val="NormalCharacter"/>
    <w:qFormat/>
  </w:style>
  <w:style w:type="paragraph" w:styleId="aff9">
    <w:name w:val="List Paragraph"/>
    <w:basedOn w:val="a"/>
    <w:uiPriority w:val="34"/>
    <w:qFormat/>
    <w:pPr>
      <w:ind w:firstLine="420"/>
    </w:pPr>
    <w:rPr>
      <w:szCs w:val="22"/>
    </w:rPr>
  </w:style>
  <w:style w:type="paragraph" w:customStyle="1" w:styleId="23">
    <w:name w:val="正文缩进2格"/>
    <w:basedOn w:val="a"/>
    <w:qFormat/>
    <w:pPr>
      <w:spacing w:line="600" w:lineRule="exact"/>
      <w:ind w:firstLine="639"/>
    </w:pPr>
    <w:rPr>
      <w:rFonts w:ascii="仿宋_GB2312" w:eastAsia="仿宋_GB2312" w:hAnsi="宋体"/>
      <w:sz w:val="31"/>
      <w:szCs w:val="28"/>
    </w:rPr>
  </w:style>
  <w:style w:type="paragraph" w:customStyle="1" w:styleId="msonormalcxspmiddle">
    <w:name w:val="msonormalcxspmiddle"/>
    <w:basedOn w:val="a"/>
    <w:qFormat/>
    <w:pPr>
      <w:widowControl/>
      <w:spacing w:before="100" w:beforeAutospacing="1" w:after="100" w:afterAutospacing="1"/>
      <w:jc w:val="left"/>
    </w:pPr>
    <w:rPr>
      <w:rFonts w:ascii="宋体" w:hAnsi="宋体" w:cs="宋体"/>
      <w:sz w:val="24"/>
    </w:rPr>
  </w:style>
  <w:style w:type="paragraph" w:customStyle="1" w:styleId="Default">
    <w:name w:val="Default"/>
    <w:qFormat/>
    <w:pPr>
      <w:widowControl w:val="0"/>
    </w:pPr>
    <w:rPr>
      <w:rFonts w:ascii="宋体" w:hAnsi="宋体" w:cs="宋体"/>
      <w:color w:val="000000"/>
      <w:sz w:val="24"/>
      <w:szCs w:val="24"/>
    </w:rPr>
  </w:style>
  <w:style w:type="paragraph" w:customStyle="1" w:styleId="12">
    <w:name w:val="纯文本1"/>
    <w:basedOn w:val="a"/>
    <w:qFormat/>
    <w:rPr>
      <w:rFonts w:ascii="宋体" w:hAnsi="Courier New" w:cs="Courier New"/>
      <w:szCs w:val="21"/>
    </w:rPr>
  </w:style>
  <w:style w:type="paragraph" w:customStyle="1" w:styleId="13">
    <w:name w:val="修订1"/>
    <w:hidden/>
    <w:uiPriority w:val="99"/>
    <w:unhideWhenUsed/>
    <w:qFormat/>
    <w:rPr>
      <w:sz w:val="21"/>
    </w:rPr>
  </w:style>
  <w:style w:type="character" w:customStyle="1" w:styleId="a7">
    <w:name w:val="批注文字 字符"/>
    <w:basedOn w:val="a0"/>
    <w:link w:val="a6"/>
    <w:qFormat/>
    <w:rPr>
      <w:rFonts w:ascii="Times New Roman" w:eastAsia="宋体" w:hAnsi="Times New Roman" w:cs="Times New Roman"/>
      <w:sz w:val="21"/>
    </w:rPr>
  </w:style>
  <w:style w:type="character" w:customStyle="1" w:styleId="afc">
    <w:name w:val="批注主题 字符"/>
    <w:basedOn w:val="a7"/>
    <w:link w:val="afb"/>
    <w:qFormat/>
    <w:rPr>
      <w:rFonts w:ascii="Times New Roman" w:eastAsia="宋体" w:hAnsi="Times New Roman" w:cs="Times New Roman"/>
      <w:b/>
      <w:bCs/>
      <w:sz w:val="21"/>
    </w:rPr>
  </w:style>
  <w:style w:type="paragraph" w:customStyle="1" w:styleId="24">
    <w:name w:val="修订2"/>
    <w:hidden/>
    <w:uiPriority w:val="99"/>
    <w:unhideWhenUsed/>
    <w:qFormat/>
    <w:rPr>
      <w:sz w:val="21"/>
    </w:rPr>
  </w:style>
  <w:style w:type="character" w:customStyle="1" w:styleId="af">
    <w:name w:val="批注框文本 字符"/>
    <w:basedOn w:val="a0"/>
    <w:link w:val="ae"/>
    <w:qFormat/>
    <w:rPr>
      <w:sz w:val="18"/>
      <w:szCs w:val="18"/>
    </w:rPr>
  </w:style>
  <w:style w:type="paragraph" w:customStyle="1" w:styleId="14">
    <w:name w:val="正文文本1"/>
    <w:basedOn w:val="a"/>
    <w:qFormat/>
    <w:pPr>
      <w:tabs>
        <w:tab w:val="left" w:pos="567"/>
      </w:tabs>
      <w:spacing w:before="120" w:line="22" w:lineRule="atLeast"/>
    </w:pPr>
    <w:rPr>
      <w:rFonts w:ascii="宋体" w:hAnsi="宋体"/>
      <w:sz w:val="24"/>
    </w:rPr>
  </w:style>
  <w:style w:type="character" w:customStyle="1" w:styleId="a9">
    <w:name w:val="正文文本 字符"/>
    <w:basedOn w:val="a0"/>
    <w:link w:val="a8"/>
    <w:qFormat/>
    <w:rPr>
      <w:sz w:val="21"/>
    </w:rPr>
  </w:style>
  <w:style w:type="character" w:customStyle="1" w:styleId="afe">
    <w:name w:val="正文文本首行缩进 字符"/>
    <w:basedOn w:val="a9"/>
    <w:link w:val="afd"/>
    <w:uiPriority w:val="99"/>
    <w:semiHidden/>
    <w:qFormat/>
    <w:rPr>
      <w:sz w:val="21"/>
    </w:rPr>
  </w:style>
  <w:style w:type="paragraph" w:customStyle="1" w:styleId="15">
    <w:name w:val="正文首行缩进1"/>
    <w:basedOn w:val="14"/>
    <w:qFormat/>
    <w:pPr>
      <w:tabs>
        <w:tab w:val="clear" w:pos="567"/>
      </w:tabs>
      <w:spacing w:before="0" w:line="360" w:lineRule="auto"/>
      <w:ind w:firstLine="200"/>
    </w:pPr>
    <w:rPr>
      <w:rFonts w:ascii="仿宋_GB2312" w:eastAsia="仿宋_GB2312" w:hAnsi="Times New Roman"/>
      <w:sz w:val="30"/>
      <w:szCs w:val="30"/>
    </w:rPr>
  </w:style>
  <w:style w:type="character" w:customStyle="1" w:styleId="16">
    <w:name w:val="未处理的提及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jszfcg.jsczt.cn/&#65289;&#30456;&#20851;&#35201;&#27714;&#26159;&#26412;&#37319;&#36141;&#25991;&#20214;&#30340;&#32452;&#25104;&#37096;&#20998;&#1229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61</Pages>
  <Words>5951</Words>
  <Characters>33926</Characters>
  <Application>Microsoft Office Word</Application>
  <DocSecurity>0</DocSecurity>
  <Lines>282</Lines>
  <Paragraphs>79</Paragraphs>
  <ScaleCrop>false</ScaleCrop>
  <Company>微软中国</Company>
  <LinksUpToDate>false</LinksUpToDate>
  <CharactersWithSpaces>39798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yuewen Sun</cp:lastModifiedBy>
  <cp:revision>6</cp:revision>
  <dcterms:created xsi:type="dcterms:W3CDTF">2025-11-20T06:57:00Z</dcterms:created>
  <dcterms:modified xsi:type="dcterms:W3CDTF">2025-11-20T07:33:00Z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0519B4D178714A2EBCA30EE907A18C8A_12</vt:lpwstr>
  </property>
  <property fmtid="{D5CDD505-2E9C-101B-9397-08002B2CF9AE}" pid="4" name="KSOTemplateDocerSaveRecord">
    <vt:lpwstr>eyJoZGlkIjoiZGY5OWMwYzQzZThhZGU2YzdmOTdlNzUwMzc3NDJmZGYiLCJ1c2VySWQiOiI0NTI2NjEwOTMifQ==</vt:lpwstr>
  </property>
</Properties>
</file>